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7E" w:rsidRPr="003E1098" w:rsidRDefault="0007117E" w:rsidP="0007117E">
      <w:pPr>
        <w:tabs>
          <w:tab w:val="center" w:pos="5688"/>
        </w:tabs>
        <w:rPr>
          <w:rFonts w:ascii="Arial Black" w:hAnsi="Arial Black"/>
          <w:spacing w:val="44"/>
        </w:rPr>
      </w:pPr>
      <w:r>
        <w:rPr>
          <w:rFonts w:ascii="Arial Black" w:hAnsi="Arial Black"/>
        </w:rPr>
        <w:tab/>
      </w:r>
    </w:p>
    <w:p w:rsidR="0007117E" w:rsidRDefault="00FE3408" w:rsidP="0007117E">
      <w:pPr>
        <w:tabs>
          <w:tab w:val="center" w:pos="5688"/>
        </w:tabs>
        <w:spacing w:after="1440"/>
        <w:rPr>
          <w:rFonts w:ascii="Arial Black" w:hAnsi="Arial Black"/>
          <w:spacing w:val="40"/>
        </w:rPr>
      </w:pPr>
      <w:r>
        <w:rPr>
          <w:rFonts w:ascii="Arial Black" w:hAnsi="Arial Black"/>
          <w:b/>
        </w:rPr>
        <w:pict>
          <v:rect id="_x0000_i1025" style="width:0;height:1.5pt" o:hralign="center" o:hrstd="t" o:hr="t" fillcolor="#aca899" stroked="f"/>
        </w:pict>
      </w:r>
    </w:p>
    <w:p w:rsidR="0007117E" w:rsidRPr="008376D1" w:rsidRDefault="004D521E" w:rsidP="004D521E">
      <w:pPr>
        <w:pStyle w:val="DocumentTitle"/>
        <w:tabs>
          <w:tab w:val="left" w:pos="203"/>
          <w:tab w:val="center" w:pos="5040"/>
        </w:tabs>
        <w:jc w:val="left"/>
        <w:rPr>
          <w:rFonts w:ascii="Arial" w:hAnsi="Arial"/>
          <w:b w:val="0"/>
        </w:rPr>
      </w:pPr>
      <w:r>
        <w:rPr>
          <w:rFonts w:ascii="Arial" w:hAnsi="Arial"/>
          <w:b w:val="0"/>
        </w:rPr>
        <w:tab/>
      </w:r>
      <w:bookmarkStart w:id="0" w:name="_GoBack"/>
      <w:bookmarkEnd w:id="0"/>
      <w:r>
        <w:rPr>
          <w:rFonts w:ascii="Arial" w:hAnsi="Arial"/>
          <w:b w:val="0"/>
        </w:rPr>
        <w:tab/>
      </w:r>
      <w:r w:rsidR="0040220B" w:rsidRPr="008376D1">
        <w:rPr>
          <w:rFonts w:ascii="Arial" w:hAnsi="Arial"/>
          <w:b w:val="0"/>
        </w:rPr>
        <w:t xml:space="preserve">SSM/I </w:t>
      </w:r>
      <w:r w:rsidR="005956C3" w:rsidRPr="008376D1">
        <w:rPr>
          <w:rFonts w:ascii="Arial" w:hAnsi="Arial"/>
          <w:b w:val="0"/>
        </w:rPr>
        <w:t xml:space="preserve">and SSMIS </w:t>
      </w:r>
      <w:r w:rsidR="0040220B" w:rsidRPr="008376D1">
        <w:rPr>
          <w:rFonts w:ascii="Arial" w:hAnsi="Arial"/>
          <w:b w:val="0"/>
        </w:rPr>
        <w:t xml:space="preserve">Data in </w:t>
      </w:r>
      <w:r w:rsidR="0026560F" w:rsidRPr="008376D1">
        <w:rPr>
          <w:rFonts w:ascii="Arial" w:hAnsi="Arial"/>
          <w:b w:val="0"/>
        </w:rPr>
        <w:t>NetCDF</w:t>
      </w:r>
    </w:p>
    <w:p w:rsidR="0007117E" w:rsidRPr="008376D1" w:rsidRDefault="0040220B" w:rsidP="0007117E">
      <w:pPr>
        <w:pStyle w:val="Subtitle"/>
        <w:rPr>
          <w:rFonts w:ascii="Arial" w:hAnsi="Arial"/>
          <w:i w:val="0"/>
        </w:rPr>
      </w:pPr>
      <w:r w:rsidRPr="008376D1">
        <w:rPr>
          <w:rFonts w:ascii="Arial" w:hAnsi="Arial"/>
          <w:i w:val="0"/>
        </w:rPr>
        <w:t>User’s Guide</w:t>
      </w:r>
    </w:p>
    <w:p w:rsidR="0007117E" w:rsidRDefault="0007117E" w:rsidP="00D26773">
      <w:pPr>
        <w:tabs>
          <w:tab w:val="center" w:pos="5688"/>
        </w:tabs>
        <w:spacing w:before="480"/>
        <w:rPr>
          <w:rFonts w:ascii="Arial Black" w:hAnsi="Arial Black"/>
          <w:smallCaps/>
          <w:spacing w:val="-20"/>
          <w:sz w:val="56"/>
          <w:szCs w:val="56"/>
        </w:rPr>
        <w:sectPr w:rsidR="0007117E" w:rsidSect="0007117E">
          <w:headerReference w:type="default" r:id="rId9"/>
          <w:footerReference w:type="even" r:id="rId10"/>
          <w:footerReference w:type="default" r:id="rId11"/>
          <w:pgSz w:w="12240" w:h="15840" w:code="1"/>
          <w:pgMar w:top="1080" w:right="1080" w:bottom="1080" w:left="1080" w:header="720" w:footer="0" w:gutter="0"/>
          <w:cols w:space="720"/>
          <w:docGrid w:linePitch="360"/>
        </w:sectPr>
      </w:pPr>
    </w:p>
    <w:p w:rsidR="0007117E" w:rsidRDefault="0007117E" w:rsidP="0007117E">
      <w:pPr>
        <w:pStyle w:val="TOCHeading"/>
      </w:pPr>
      <w:r>
        <w:lastRenderedPageBreak/>
        <w:t>Table of Contents</w:t>
      </w:r>
    </w:p>
    <w:p w:rsidR="0007117E" w:rsidRDefault="0007117E" w:rsidP="0007117E">
      <w:pPr>
        <w:sectPr w:rsidR="0007117E" w:rsidSect="0007117E">
          <w:headerReference w:type="first" r:id="rId12"/>
          <w:footerReference w:type="first" r:id="rId13"/>
          <w:pgSz w:w="12240" w:h="15840" w:code="1"/>
          <w:pgMar w:top="1440" w:right="1080" w:bottom="1440" w:left="1800" w:header="965" w:footer="965" w:gutter="0"/>
          <w:pgNumType w:fmt="lowerRoman"/>
          <w:cols w:space="360"/>
          <w:titlePg/>
        </w:sectPr>
      </w:pPr>
    </w:p>
    <w:p w:rsidR="00A54D47" w:rsidRDefault="00987B1A">
      <w:pPr>
        <w:pStyle w:val="TOC1"/>
        <w:rPr>
          <w:rFonts w:asciiTheme="minorHAnsi" w:eastAsiaTheme="minorEastAsia" w:hAnsiTheme="minorHAnsi" w:cstheme="minorBidi"/>
          <w:sz w:val="22"/>
          <w:szCs w:val="22"/>
        </w:rPr>
      </w:pPr>
      <w:r>
        <w:lastRenderedPageBreak/>
        <w:fldChar w:fldCharType="begin"/>
      </w:r>
      <w:r w:rsidR="000226AD">
        <w:instrText xml:space="preserve"> TOC \o "1-3" </w:instrText>
      </w:r>
      <w:r>
        <w:fldChar w:fldCharType="separate"/>
      </w:r>
      <w:r w:rsidR="00A54D47">
        <w:t>Introduction</w:t>
      </w:r>
      <w:r w:rsidR="00A54D47">
        <w:tab/>
      </w:r>
      <w:r w:rsidR="00A54D47">
        <w:fldChar w:fldCharType="begin"/>
      </w:r>
      <w:r w:rsidR="00A54D47">
        <w:instrText xml:space="preserve"> PAGEREF _Toc330895630 \h </w:instrText>
      </w:r>
      <w:r w:rsidR="00A54D47">
        <w:fldChar w:fldCharType="separate"/>
      </w:r>
      <w:r w:rsidR="00A54D47">
        <w:t>1</w:t>
      </w:r>
      <w:r w:rsidR="00A54D47">
        <w:fldChar w:fldCharType="end"/>
      </w:r>
    </w:p>
    <w:p w:rsidR="00A54D47" w:rsidRDefault="00A54D47">
      <w:pPr>
        <w:pStyle w:val="TOC1"/>
        <w:rPr>
          <w:rFonts w:asciiTheme="minorHAnsi" w:eastAsiaTheme="minorEastAsia" w:hAnsiTheme="minorHAnsi" w:cstheme="minorBidi"/>
          <w:sz w:val="22"/>
          <w:szCs w:val="22"/>
        </w:rPr>
      </w:pPr>
      <w:r>
        <w:t>netCDF Format</w:t>
      </w:r>
      <w:r>
        <w:tab/>
      </w:r>
      <w:r>
        <w:fldChar w:fldCharType="begin"/>
      </w:r>
      <w:r>
        <w:instrText xml:space="preserve"> PAGEREF _Toc330895631 \h </w:instrText>
      </w:r>
      <w:r>
        <w:fldChar w:fldCharType="separate"/>
      </w:r>
      <w:r>
        <w:t>2</w:t>
      </w:r>
      <w:r>
        <w:fldChar w:fldCharType="end"/>
      </w:r>
    </w:p>
    <w:p w:rsidR="00A54D47" w:rsidRDefault="00A54D47">
      <w:pPr>
        <w:pStyle w:val="TOC2"/>
        <w:rPr>
          <w:rFonts w:asciiTheme="minorHAnsi" w:eastAsiaTheme="minorEastAsia" w:hAnsiTheme="minorHAnsi" w:cstheme="minorBidi"/>
          <w:sz w:val="22"/>
          <w:szCs w:val="22"/>
        </w:rPr>
      </w:pPr>
      <w:r>
        <w:t>What is netCDF?</w:t>
      </w:r>
      <w:r>
        <w:tab/>
      </w:r>
      <w:r>
        <w:fldChar w:fldCharType="begin"/>
      </w:r>
      <w:r>
        <w:instrText xml:space="preserve"> PAGEREF _Toc330895632 \h </w:instrText>
      </w:r>
      <w:r>
        <w:fldChar w:fldCharType="separate"/>
      </w:r>
      <w:r>
        <w:t>2</w:t>
      </w:r>
      <w:r>
        <w:fldChar w:fldCharType="end"/>
      </w:r>
    </w:p>
    <w:p w:rsidR="00A54D47" w:rsidRDefault="00A54D47">
      <w:pPr>
        <w:pStyle w:val="TOC2"/>
        <w:rPr>
          <w:rFonts w:asciiTheme="minorHAnsi" w:eastAsiaTheme="minorEastAsia" w:hAnsiTheme="minorHAnsi" w:cstheme="minorBidi"/>
          <w:sz w:val="22"/>
          <w:szCs w:val="22"/>
        </w:rPr>
      </w:pPr>
      <w:r>
        <w:t>Object Hierarchy</w:t>
      </w:r>
      <w:r>
        <w:tab/>
      </w:r>
      <w:r>
        <w:fldChar w:fldCharType="begin"/>
      </w:r>
      <w:r>
        <w:instrText xml:space="preserve"> PAGEREF _Toc330895633 \h </w:instrText>
      </w:r>
      <w:r>
        <w:fldChar w:fldCharType="separate"/>
      </w:r>
      <w:r>
        <w:t>2</w:t>
      </w:r>
      <w:r>
        <w:fldChar w:fldCharType="end"/>
      </w:r>
    </w:p>
    <w:p w:rsidR="00A54D47" w:rsidRDefault="00A54D47">
      <w:pPr>
        <w:pStyle w:val="TOC2"/>
        <w:rPr>
          <w:rFonts w:asciiTheme="minorHAnsi" w:eastAsiaTheme="minorEastAsia" w:hAnsiTheme="minorHAnsi" w:cstheme="minorBidi"/>
          <w:sz w:val="22"/>
          <w:szCs w:val="22"/>
        </w:rPr>
      </w:pPr>
      <w:r>
        <w:t>Accessing Objects and Fields</w:t>
      </w:r>
      <w:r>
        <w:tab/>
      </w:r>
      <w:r>
        <w:fldChar w:fldCharType="begin"/>
      </w:r>
      <w:r>
        <w:instrText xml:space="preserve"> PAGEREF _Toc330895634 \h </w:instrText>
      </w:r>
      <w:r>
        <w:fldChar w:fldCharType="separate"/>
      </w:r>
      <w:r>
        <w:t>2</w:t>
      </w:r>
      <w:r>
        <w:fldChar w:fldCharType="end"/>
      </w:r>
    </w:p>
    <w:p w:rsidR="00A54D47" w:rsidRDefault="00A54D47">
      <w:pPr>
        <w:pStyle w:val="TOC2"/>
        <w:rPr>
          <w:rFonts w:asciiTheme="minorHAnsi" w:eastAsiaTheme="minorEastAsia" w:hAnsiTheme="minorHAnsi" w:cstheme="minorBidi"/>
          <w:sz w:val="22"/>
          <w:szCs w:val="22"/>
        </w:rPr>
      </w:pPr>
      <w:r>
        <w:t>Dimensions</w:t>
      </w:r>
      <w:r>
        <w:tab/>
      </w:r>
      <w:r>
        <w:fldChar w:fldCharType="begin"/>
      </w:r>
      <w:r>
        <w:instrText xml:space="preserve"> PAGEREF _Toc330895635 \h </w:instrText>
      </w:r>
      <w:r>
        <w:fldChar w:fldCharType="separate"/>
      </w:r>
      <w:r>
        <w:t>3</w:t>
      </w:r>
      <w:r>
        <w:fldChar w:fldCharType="end"/>
      </w:r>
    </w:p>
    <w:p w:rsidR="00A54D47" w:rsidRDefault="00A54D47">
      <w:pPr>
        <w:pStyle w:val="TOC2"/>
        <w:rPr>
          <w:rFonts w:asciiTheme="minorHAnsi" w:eastAsiaTheme="minorEastAsia" w:hAnsiTheme="minorHAnsi" w:cstheme="minorBidi"/>
          <w:sz w:val="22"/>
          <w:szCs w:val="22"/>
        </w:rPr>
      </w:pPr>
      <w:r>
        <w:t>Data Types</w:t>
      </w:r>
      <w:r>
        <w:tab/>
      </w:r>
      <w:r>
        <w:fldChar w:fldCharType="begin"/>
      </w:r>
      <w:r>
        <w:instrText xml:space="preserve"> PAGEREF _Toc330895636 \h </w:instrText>
      </w:r>
      <w:r>
        <w:fldChar w:fldCharType="separate"/>
      </w:r>
      <w:r>
        <w:t>3</w:t>
      </w:r>
      <w:r>
        <w:fldChar w:fldCharType="end"/>
      </w:r>
    </w:p>
    <w:p w:rsidR="00A54D47" w:rsidRDefault="00A54D47">
      <w:pPr>
        <w:pStyle w:val="TOC1"/>
        <w:rPr>
          <w:rFonts w:asciiTheme="minorHAnsi" w:eastAsiaTheme="minorEastAsia" w:hAnsiTheme="minorHAnsi" w:cstheme="minorBidi"/>
          <w:sz w:val="22"/>
          <w:szCs w:val="22"/>
        </w:rPr>
      </w:pPr>
      <w:r>
        <w:t>SSM/I Data in netCDF</w:t>
      </w:r>
      <w:r>
        <w:tab/>
      </w:r>
      <w:r>
        <w:fldChar w:fldCharType="begin"/>
      </w:r>
      <w:r>
        <w:instrText xml:space="preserve"> PAGEREF _Toc330895637 \h </w:instrText>
      </w:r>
      <w:r>
        <w:fldChar w:fldCharType="separate"/>
      </w:r>
      <w:r>
        <w:t>4</w:t>
      </w:r>
      <w:r>
        <w:fldChar w:fldCharType="end"/>
      </w:r>
    </w:p>
    <w:p w:rsidR="00A54D47" w:rsidRDefault="00A54D47">
      <w:pPr>
        <w:pStyle w:val="TOC2"/>
        <w:rPr>
          <w:rFonts w:asciiTheme="minorHAnsi" w:eastAsiaTheme="minorEastAsia" w:hAnsiTheme="minorHAnsi" w:cstheme="minorBidi"/>
          <w:sz w:val="22"/>
          <w:szCs w:val="22"/>
        </w:rPr>
      </w:pPr>
      <w:r>
        <w:t>File Naming Conventions</w:t>
      </w:r>
      <w:r>
        <w:tab/>
      </w:r>
      <w:r>
        <w:fldChar w:fldCharType="begin"/>
      </w:r>
      <w:r>
        <w:instrText xml:space="preserve"> PAGEREF _Toc330895638 \h </w:instrText>
      </w:r>
      <w:r>
        <w:fldChar w:fldCharType="separate"/>
      </w:r>
      <w:r>
        <w:t>4</w:t>
      </w:r>
      <w:r>
        <w:fldChar w:fldCharType="end"/>
      </w:r>
    </w:p>
    <w:p w:rsidR="00A54D47" w:rsidRDefault="00A54D47">
      <w:pPr>
        <w:pStyle w:val="TOC2"/>
        <w:rPr>
          <w:rFonts w:asciiTheme="minorHAnsi" w:eastAsiaTheme="minorEastAsia" w:hAnsiTheme="minorHAnsi" w:cstheme="minorBidi"/>
          <w:sz w:val="22"/>
          <w:szCs w:val="22"/>
        </w:rPr>
      </w:pPr>
      <w:r>
        <w:t>Data</w:t>
      </w:r>
      <w:r>
        <w:tab/>
      </w:r>
      <w:r>
        <w:fldChar w:fldCharType="begin"/>
      </w:r>
      <w:r>
        <w:instrText xml:space="preserve"> PAGEREF _Toc330895639 \h </w:instrText>
      </w:r>
      <w:r>
        <w:fldChar w:fldCharType="separate"/>
      </w:r>
      <w:r>
        <w:t>4</w:t>
      </w:r>
      <w:r>
        <w:fldChar w:fldCharType="end"/>
      </w:r>
    </w:p>
    <w:p w:rsidR="00A54D47" w:rsidRDefault="00A54D47">
      <w:pPr>
        <w:pStyle w:val="TOC3"/>
        <w:rPr>
          <w:rFonts w:asciiTheme="minorHAnsi" w:eastAsiaTheme="minorEastAsia" w:hAnsiTheme="minorHAnsi" w:cstheme="minorBidi"/>
          <w:sz w:val="22"/>
          <w:szCs w:val="22"/>
        </w:rPr>
      </w:pPr>
      <w:r>
        <w:t>Dimensions</w:t>
      </w:r>
      <w:r>
        <w:tab/>
      </w:r>
      <w:r>
        <w:fldChar w:fldCharType="begin"/>
      </w:r>
      <w:r>
        <w:instrText xml:space="preserve"> PAGEREF _Toc330895640 \h </w:instrText>
      </w:r>
      <w:r>
        <w:fldChar w:fldCharType="separate"/>
      </w:r>
      <w:r>
        <w:t>4</w:t>
      </w:r>
      <w:r>
        <w:fldChar w:fldCharType="end"/>
      </w:r>
    </w:p>
    <w:p w:rsidR="00A54D47" w:rsidRDefault="00A54D47">
      <w:pPr>
        <w:pStyle w:val="TOC3"/>
        <w:rPr>
          <w:rFonts w:asciiTheme="minorHAnsi" w:eastAsiaTheme="minorEastAsia" w:hAnsiTheme="minorHAnsi" w:cstheme="minorBidi"/>
          <w:sz w:val="22"/>
          <w:szCs w:val="22"/>
        </w:rPr>
      </w:pPr>
      <w:r>
        <w:t>Geo and Time Variables</w:t>
      </w:r>
      <w:r>
        <w:tab/>
      </w:r>
      <w:r>
        <w:fldChar w:fldCharType="begin"/>
      </w:r>
      <w:r>
        <w:instrText xml:space="preserve"> PAGEREF _Toc330895641 \h </w:instrText>
      </w:r>
      <w:r>
        <w:fldChar w:fldCharType="separate"/>
      </w:r>
      <w:r>
        <w:t>5</w:t>
      </w:r>
      <w:r>
        <w:fldChar w:fldCharType="end"/>
      </w:r>
    </w:p>
    <w:p w:rsidR="00A54D47" w:rsidRDefault="00A54D47">
      <w:pPr>
        <w:pStyle w:val="TOC3"/>
        <w:rPr>
          <w:rFonts w:asciiTheme="minorHAnsi" w:eastAsiaTheme="minorEastAsia" w:hAnsiTheme="minorHAnsi" w:cstheme="minorBidi"/>
          <w:sz w:val="22"/>
          <w:szCs w:val="22"/>
        </w:rPr>
      </w:pPr>
      <w:r>
        <w:t>Data Fields</w:t>
      </w:r>
      <w:r>
        <w:tab/>
      </w:r>
      <w:r>
        <w:fldChar w:fldCharType="begin"/>
      </w:r>
      <w:r>
        <w:instrText xml:space="preserve"> PAGEREF _Toc330895642 \h </w:instrText>
      </w:r>
      <w:r>
        <w:fldChar w:fldCharType="separate"/>
      </w:r>
      <w:r>
        <w:t>5</w:t>
      </w:r>
      <w:r>
        <w:fldChar w:fldCharType="end"/>
      </w:r>
    </w:p>
    <w:p w:rsidR="00A54D47" w:rsidRDefault="00A54D47">
      <w:pPr>
        <w:pStyle w:val="TOC3"/>
        <w:rPr>
          <w:rFonts w:asciiTheme="minorHAnsi" w:eastAsiaTheme="minorEastAsia" w:hAnsiTheme="minorHAnsi" w:cstheme="minorBidi"/>
          <w:sz w:val="22"/>
          <w:szCs w:val="22"/>
        </w:rPr>
      </w:pPr>
      <w:r>
        <w:t>Global Attributes</w:t>
      </w:r>
      <w:r>
        <w:tab/>
      </w:r>
      <w:r>
        <w:fldChar w:fldCharType="begin"/>
      </w:r>
      <w:r>
        <w:instrText xml:space="preserve"> PAGEREF _Toc330895643 \h </w:instrText>
      </w:r>
      <w:r>
        <w:fldChar w:fldCharType="separate"/>
      </w:r>
      <w:r>
        <w:t>5</w:t>
      </w:r>
      <w:r>
        <w:fldChar w:fldCharType="end"/>
      </w:r>
    </w:p>
    <w:p w:rsidR="00A54D47" w:rsidRDefault="00A54D47">
      <w:pPr>
        <w:pStyle w:val="TOC1"/>
        <w:rPr>
          <w:rFonts w:asciiTheme="minorHAnsi" w:eastAsiaTheme="minorEastAsia" w:hAnsiTheme="minorHAnsi" w:cstheme="minorBidi"/>
          <w:sz w:val="22"/>
          <w:szCs w:val="22"/>
        </w:rPr>
      </w:pPr>
      <w:r>
        <w:t>Building Applications</w:t>
      </w:r>
      <w:r>
        <w:tab/>
      </w:r>
      <w:r>
        <w:fldChar w:fldCharType="begin"/>
      </w:r>
      <w:r>
        <w:instrText xml:space="preserve"> PAGEREF _Toc330895644 \h </w:instrText>
      </w:r>
      <w:r>
        <w:fldChar w:fldCharType="separate"/>
      </w:r>
      <w:r>
        <w:t>7</w:t>
      </w:r>
      <w:r>
        <w:fldChar w:fldCharType="end"/>
      </w:r>
    </w:p>
    <w:p w:rsidR="00A54D47" w:rsidRDefault="00A54D47">
      <w:pPr>
        <w:pStyle w:val="TOC2"/>
        <w:rPr>
          <w:rFonts w:asciiTheme="minorHAnsi" w:eastAsiaTheme="minorEastAsia" w:hAnsiTheme="minorHAnsi" w:cstheme="minorBidi"/>
          <w:sz w:val="22"/>
          <w:szCs w:val="22"/>
        </w:rPr>
      </w:pPr>
      <w:r>
        <w:t>Software Required</w:t>
      </w:r>
      <w:r>
        <w:tab/>
      </w:r>
      <w:r>
        <w:fldChar w:fldCharType="begin"/>
      </w:r>
      <w:r>
        <w:instrText xml:space="preserve"> PAGEREF _Toc330895645 \h </w:instrText>
      </w:r>
      <w:r>
        <w:fldChar w:fldCharType="separate"/>
      </w:r>
      <w:r>
        <w:t>7</w:t>
      </w:r>
      <w:r>
        <w:fldChar w:fldCharType="end"/>
      </w:r>
    </w:p>
    <w:p w:rsidR="00A54D47" w:rsidRDefault="00A54D47">
      <w:pPr>
        <w:pStyle w:val="TOC3"/>
        <w:rPr>
          <w:rFonts w:asciiTheme="minorHAnsi" w:eastAsiaTheme="minorEastAsia" w:hAnsiTheme="minorHAnsi" w:cstheme="minorBidi"/>
          <w:sz w:val="22"/>
          <w:szCs w:val="22"/>
        </w:rPr>
      </w:pPr>
      <w:r>
        <w:t>netCDF</w:t>
      </w:r>
      <w:r>
        <w:tab/>
      </w:r>
      <w:r>
        <w:fldChar w:fldCharType="begin"/>
      </w:r>
      <w:r>
        <w:instrText xml:space="preserve"> PAGEREF _Toc330895646 \h </w:instrText>
      </w:r>
      <w:r>
        <w:fldChar w:fldCharType="separate"/>
      </w:r>
      <w:r>
        <w:t>7</w:t>
      </w:r>
      <w:r>
        <w:fldChar w:fldCharType="end"/>
      </w:r>
    </w:p>
    <w:p w:rsidR="00A54D47" w:rsidRDefault="00A54D47">
      <w:pPr>
        <w:pStyle w:val="TOC3"/>
        <w:rPr>
          <w:rFonts w:asciiTheme="minorHAnsi" w:eastAsiaTheme="minorEastAsia" w:hAnsiTheme="minorHAnsi" w:cstheme="minorBidi"/>
          <w:sz w:val="22"/>
          <w:szCs w:val="22"/>
        </w:rPr>
      </w:pPr>
      <w:r>
        <w:t>HDF 5</w:t>
      </w:r>
      <w:r>
        <w:tab/>
      </w:r>
      <w:r>
        <w:fldChar w:fldCharType="begin"/>
      </w:r>
      <w:r>
        <w:instrText xml:space="preserve"> PAGEREF _Toc330895647 \h </w:instrText>
      </w:r>
      <w:r>
        <w:fldChar w:fldCharType="separate"/>
      </w:r>
      <w:r>
        <w:t>7</w:t>
      </w:r>
      <w:r>
        <w:fldChar w:fldCharType="end"/>
      </w:r>
    </w:p>
    <w:p w:rsidR="00A54D47" w:rsidRDefault="00A54D47">
      <w:pPr>
        <w:pStyle w:val="TOC3"/>
        <w:rPr>
          <w:rFonts w:asciiTheme="minorHAnsi" w:eastAsiaTheme="minorEastAsia" w:hAnsiTheme="minorHAnsi" w:cstheme="minorBidi"/>
          <w:sz w:val="22"/>
          <w:szCs w:val="22"/>
        </w:rPr>
      </w:pPr>
      <w:r>
        <w:t>SZIP</w:t>
      </w:r>
      <w:r>
        <w:tab/>
      </w:r>
      <w:r>
        <w:fldChar w:fldCharType="begin"/>
      </w:r>
      <w:r>
        <w:instrText xml:space="preserve"> PAGEREF _Toc330895648 \h </w:instrText>
      </w:r>
      <w:r>
        <w:fldChar w:fldCharType="separate"/>
      </w:r>
      <w:r>
        <w:t>7</w:t>
      </w:r>
      <w:r>
        <w:fldChar w:fldCharType="end"/>
      </w:r>
    </w:p>
    <w:p w:rsidR="00A54D47" w:rsidRDefault="00A54D47">
      <w:pPr>
        <w:pStyle w:val="TOC3"/>
        <w:rPr>
          <w:rFonts w:asciiTheme="minorHAnsi" w:eastAsiaTheme="minorEastAsia" w:hAnsiTheme="minorHAnsi" w:cstheme="minorBidi"/>
          <w:sz w:val="22"/>
          <w:szCs w:val="22"/>
        </w:rPr>
      </w:pPr>
      <w:r>
        <w:t>ZLIB</w:t>
      </w:r>
      <w:r>
        <w:tab/>
      </w:r>
      <w:r>
        <w:fldChar w:fldCharType="begin"/>
      </w:r>
      <w:r>
        <w:instrText xml:space="preserve"> PAGEREF _Toc330895649 \h </w:instrText>
      </w:r>
      <w:r>
        <w:fldChar w:fldCharType="separate"/>
      </w:r>
      <w:r>
        <w:t>7</w:t>
      </w:r>
      <w:r>
        <w:fldChar w:fldCharType="end"/>
      </w:r>
    </w:p>
    <w:p w:rsidR="00A54D47" w:rsidRDefault="00A54D47">
      <w:pPr>
        <w:pStyle w:val="TOC3"/>
        <w:rPr>
          <w:rFonts w:asciiTheme="minorHAnsi" w:eastAsiaTheme="minorEastAsia" w:hAnsiTheme="minorHAnsi" w:cstheme="minorBidi"/>
          <w:sz w:val="22"/>
          <w:szCs w:val="22"/>
        </w:rPr>
      </w:pPr>
      <w:r>
        <w:t>JPEG</w:t>
      </w:r>
      <w:r>
        <w:tab/>
      </w:r>
      <w:r>
        <w:fldChar w:fldCharType="begin"/>
      </w:r>
      <w:r>
        <w:instrText xml:space="preserve"> PAGEREF _Toc330895650 \h </w:instrText>
      </w:r>
      <w:r>
        <w:fldChar w:fldCharType="separate"/>
      </w:r>
      <w:r>
        <w:t>7</w:t>
      </w:r>
      <w:r>
        <w:fldChar w:fldCharType="end"/>
      </w:r>
    </w:p>
    <w:p w:rsidR="00A54D47" w:rsidRDefault="00A54D47">
      <w:pPr>
        <w:pStyle w:val="TOC2"/>
        <w:rPr>
          <w:rFonts w:asciiTheme="minorHAnsi" w:eastAsiaTheme="minorEastAsia" w:hAnsiTheme="minorHAnsi" w:cstheme="minorBidi"/>
          <w:sz w:val="22"/>
          <w:szCs w:val="22"/>
        </w:rPr>
      </w:pPr>
      <w:r>
        <w:t>Compiling Programs</w:t>
      </w:r>
      <w:r>
        <w:tab/>
      </w:r>
      <w:r>
        <w:fldChar w:fldCharType="begin"/>
      </w:r>
      <w:r>
        <w:instrText xml:space="preserve"> PAGEREF _Toc330895651 \h </w:instrText>
      </w:r>
      <w:r>
        <w:fldChar w:fldCharType="separate"/>
      </w:r>
      <w:r>
        <w:t>7</w:t>
      </w:r>
      <w:r>
        <w:fldChar w:fldCharType="end"/>
      </w:r>
    </w:p>
    <w:p w:rsidR="00A54D47" w:rsidRDefault="00A54D47">
      <w:pPr>
        <w:pStyle w:val="TOC2"/>
        <w:rPr>
          <w:rFonts w:asciiTheme="minorHAnsi" w:eastAsiaTheme="minorEastAsia" w:hAnsiTheme="minorHAnsi" w:cstheme="minorBidi"/>
          <w:sz w:val="22"/>
          <w:szCs w:val="22"/>
        </w:rPr>
      </w:pPr>
      <w:r>
        <w:t>Linking Programs</w:t>
      </w:r>
      <w:r>
        <w:tab/>
      </w:r>
      <w:r>
        <w:fldChar w:fldCharType="begin"/>
      </w:r>
      <w:r>
        <w:instrText xml:space="preserve"> PAGEREF _Toc330895652 \h </w:instrText>
      </w:r>
      <w:r>
        <w:fldChar w:fldCharType="separate"/>
      </w:r>
      <w:r>
        <w:t>8</w:t>
      </w:r>
      <w:r>
        <w:fldChar w:fldCharType="end"/>
      </w:r>
    </w:p>
    <w:p w:rsidR="00A54D47" w:rsidRDefault="00A54D47">
      <w:pPr>
        <w:pStyle w:val="TOC2"/>
        <w:rPr>
          <w:rFonts w:asciiTheme="minorHAnsi" w:eastAsiaTheme="minorEastAsia" w:hAnsiTheme="minorHAnsi" w:cstheme="minorBidi"/>
          <w:sz w:val="22"/>
          <w:szCs w:val="22"/>
        </w:rPr>
      </w:pPr>
      <w:r>
        <w:t>Running Programs</w:t>
      </w:r>
      <w:r>
        <w:tab/>
      </w:r>
      <w:r>
        <w:fldChar w:fldCharType="begin"/>
      </w:r>
      <w:r>
        <w:instrText xml:space="preserve"> PAGEREF _Toc330895653 \h </w:instrText>
      </w:r>
      <w:r>
        <w:fldChar w:fldCharType="separate"/>
      </w:r>
      <w:r>
        <w:t>8</w:t>
      </w:r>
      <w:r>
        <w:fldChar w:fldCharType="end"/>
      </w:r>
    </w:p>
    <w:p w:rsidR="00A54D47" w:rsidRDefault="00A54D47">
      <w:pPr>
        <w:pStyle w:val="TOC1"/>
        <w:rPr>
          <w:rFonts w:asciiTheme="minorHAnsi" w:eastAsiaTheme="minorEastAsia" w:hAnsiTheme="minorHAnsi" w:cstheme="minorBidi"/>
          <w:sz w:val="22"/>
          <w:szCs w:val="22"/>
        </w:rPr>
      </w:pPr>
      <w:r>
        <w:t>Sample Applications</w:t>
      </w:r>
      <w:r>
        <w:tab/>
      </w:r>
      <w:r>
        <w:fldChar w:fldCharType="begin"/>
      </w:r>
      <w:r>
        <w:instrText xml:space="preserve"> PAGEREF _Toc330895654 \h </w:instrText>
      </w:r>
      <w:r>
        <w:fldChar w:fldCharType="separate"/>
      </w:r>
      <w:r>
        <w:t>9</w:t>
      </w:r>
      <w:r>
        <w:fldChar w:fldCharType="end"/>
      </w:r>
    </w:p>
    <w:p w:rsidR="00A54D47" w:rsidRDefault="00A54D47">
      <w:pPr>
        <w:pStyle w:val="TOC2"/>
        <w:rPr>
          <w:rFonts w:asciiTheme="minorHAnsi" w:eastAsiaTheme="minorEastAsia" w:hAnsiTheme="minorHAnsi" w:cstheme="minorBidi"/>
          <w:sz w:val="22"/>
          <w:szCs w:val="22"/>
        </w:rPr>
      </w:pPr>
      <w:r>
        <w:t>Reader</w:t>
      </w:r>
      <w:r>
        <w:tab/>
      </w:r>
      <w:r>
        <w:fldChar w:fldCharType="begin"/>
      </w:r>
      <w:r>
        <w:instrText xml:space="preserve"> PAGEREF _Toc330895655 \h </w:instrText>
      </w:r>
      <w:r>
        <w:fldChar w:fldCharType="separate"/>
      </w:r>
      <w:r>
        <w:t>9</w:t>
      </w:r>
      <w:r>
        <w:fldChar w:fldCharType="end"/>
      </w:r>
    </w:p>
    <w:p w:rsidR="00A54D47" w:rsidRDefault="00A54D47">
      <w:pPr>
        <w:pStyle w:val="TOC1"/>
        <w:rPr>
          <w:rFonts w:asciiTheme="minorHAnsi" w:eastAsiaTheme="minorEastAsia" w:hAnsiTheme="minorHAnsi" w:cstheme="minorBidi"/>
          <w:sz w:val="22"/>
          <w:szCs w:val="22"/>
        </w:rPr>
      </w:pPr>
      <w:r>
        <w:t>Application Packages</w:t>
      </w:r>
      <w:r>
        <w:tab/>
      </w:r>
      <w:r>
        <w:fldChar w:fldCharType="begin"/>
      </w:r>
      <w:r>
        <w:instrText xml:space="preserve"> PAGEREF _Toc330895656 \h </w:instrText>
      </w:r>
      <w:r>
        <w:fldChar w:fldCharType="separate"/>
      </w:r>
      <w:r>
        <w:t>11</w:t>
      </w:r>
      <w:r>
        <w:fldChar w:fldCharType="end"/>
      </w:r>
    </w:p>
    <w:p w:rsidR="0007117E" w:rsidRDefault="00987B1A" w:rsidP="0007117E">
      <w:pPr>
        <w:rPr>
          <w:rFonts w:ascii="Arial" w:hAnsi="Arial" w:cs="Arial"/>
          <w:noProof/>
          <w:sz w:val="20"/>
          <w:szCs w:val="20"/>
        </w:rPr>
      </w:pPr>
      <w:r>
        <w:rPr>
          <w:rFonts w:ascii="Arial" w:hAnsi="Arial" w:cs="Arial"/>
          <w:noProof/>
          <w:sz w:val="20"/>
          <w:szCs w:val="20"/>
        </w:rPr>
        <w:fldChar w:fldCharType="end"/>
      </w:r>
    </w:p>
    <w:p w:rsidR="0007117E" w:rsidRPr="00D648DE" w:rsidRDefault="00D26773" w:rsidP="0007117E">
      <w:pPr>
        <w:rPr>
          <w:rFonts w:ascii="Arial" w:hAnsi="Arial" w:cs="Arial"/>
          <w:noProof/>
        </w:rPr>
        <w:sectPr w:rsidR="0007117E" w:rsidRPr="00D648DE" w:rsidSect="0007117E">
          <w:headerReference w:type="default" r:id="rId14"/>
          <w:footerReference w:type="even" r:id="rId15"/>
          <w:footerReference w:type="default" r:id="rId16"/>
          <w:type w:val="continuous"/>
          <w:pgSz w:w="12240" w:h="15840" w:code="1"/>
          <w:pgMar w:top="1440" w:right="1080" w:bottom="1440" w:left="1800" w:header="720" w:footer="720" w:gutter="0"/>
          <w:cols w:space="360"/>
          <w:docGrid w:linePitch="360"/>
        </w:sectPr>
      </w:pPr>
      <w:r w:rsidRPr="00D648DE">
        <w:rPr>
          <w:rFonts w:ascii="Arial" w:hAnsi="Arial" w:cs="Arial"/>
          <w:noProof/>
        </w:rPr>
        <w:t>Copyright © 2012 The University of Alabama in Huntsville</w:t>
      </w:r>
      <w:r w:rsidR="0007117E" w:rsidRPr="00D648DE">
        <w:rPr>
          <w:rFonts w:ascii="Arial" w:hAnsi="Arial" w:cs="Arial"/>
          <w:noProof/>
        </w:rPr>
        <w:br w:type="page"/>
      </w:r>
    </w:p>
    <w:p w:rsidR="0007117E" w:rsidRDefault="0007117E" w:rsidP="0007117E">
      <w:pPr>
        <w:pStyle w:val="Chapter"/>
      </w:pPr>
      <w:bookmarkStart w:id="1" w:name="_Toc173724299"/>
      <w:r w:rsidRPr="00DC43C3">
        <w:lastRenderedPageBreak/>
        <w:t>Chapter 1</w:t>
      </w:r>
    </w:p>
    <w:p w:rsidR="0007117E" w:rsidRDefault="0007117E" w:rsidP="0007117E">
      <w:pPr>
        <w:pStyle w:val="ChapterHeading"/>
      </w:pPr>
      <w:bookmarkStart w:id="2" w:name="_Toc330895630"/>
      <w:r>
        <w:t>Introduction</w:t>
      </w:r>
      <w:bookmarkEnd w:id="1"/>
      <w:bookmarkEnd w:id="2"/>
    </w:p>
    <w:p w:rsidR="00B952F8" w:rsidRDefault="0040220B" w:rsidP="0040220B">
      <w:pPr>
        <w:pStyle w:val="BodyText"/>
      </w:pPr>
      <w:r w:rsidRPr="0040220B">
        <w:t xml:space="preserve">The </w:t>
      </w:r>
      <w:r w:rsidR="00C20B2F" w:rsidRPr="00C20B2F">
        <w:t xml:space="preserve">Remote Sensing Systems (RSS) </w:t>
      </w:r>
      <w:r w:rsidRPr="0040220B">
        <w:t>Special Sensor Microwave Imager (SSM/I</w:t>
      </w:r>
      <w:r w:rsidR="005956C3">
        <w:t xml:space="preserve"> and SSMIS</w:t>
      </w:r>
      <w:r w:rsidRPr="0040220B">
        <w:t xml:space="preserve">) </w:t>
      </w:r>
      <w:r w:rsidR="00C20B2F">
        <w:t xml:space="preserve">binary format </w:t>
      </w:r>
      <w:r w:rsidRPr="0040220B">
        <w:t>data ha</w:t>
      </w:r>
      <w:r w:rsidR="00703D95">
        <w:t>ve</w:t>
      </w:r>
      <w:r w:rsidRPr="0040220B">
        <w:t xml:space="preserve"> been </w:t>
      </w:r>
      <w:r w:rsidR="00C20B2F">
        <w:t>re</w:t>
      </w:r>
      <w:r w:rsidR="0086640A">
        <w:t>format</w:t>
      </w:r>
      <w:r w:rsidR="00C20B2F">
        <w:t>ted</w:t>
      </w:r>
      <w:r w:rsidRPr="0040220B">
        <w:t xml:space="preserve"> to </w:t>
      </w:r>
      <w:r w:rsidR="00C571C6">
        <w:t xml:space="preserve">network Common Data Form </w:t>
      </w:r>
      <w:r w:rsidR="008C6238">
        <w:t>(netCDF</w:t>
      </w:r>
      <w:r w:rsidR="00941483">
        <w:t>) by the Global Hydrology Resource Center (GHRC), a NASA Earth science data center managed by the University of Alabama in Huntsville.</w:t>
      </w:r>
      <w:r w:rsidRPr="0040220B">
        <w:t xml:space="preserve">  </w:t>
      </w:r>
    </w:p>
    <w:p w:rsidR="00C571C6" w:rsidRPr="0040220B" w:rsidRDefault="00B952F8" w:rsidP="0040220B">
      <w:pPr>
        <w:pStyle w:val="BodyText"/>
      </w:pPr>
      <w:r>
        <w:t>Some of the advantages of using netCDF are</w:t>
      </w:r>
      <w:r w:rsidR="0040220B" w:rsidRPr="0040220B">
        <w:t>:</w:t>
      </w:r>
    </w:p>
    <w:p w:rsidR="00C571C6" w:rsidRDefault="00C571C6" w:rsidP="00C571C6">
      <w:pPr>
        <w:pStyle w:val="BodyText"/>
        <w:numPr>
          <w:ilvl w:val="0"/>
          <w:numId w:val="21"/>
        </w:numPr>
      </w:pPr>
      <w:r>
        <w:t>The netCDF 4 format uses HDF5 as its underlying format, so all of the advantages of the previous format are retained, namely</w:t>
      </w:r>
    </w:p>
    <w:p w:rsidR="0040220B" w:rsidRPr="0040220B" w:rsidRDefault="00C571C6" w:rsidP="00C571C6">
      <w:pPr>
        <w:pStyle w:val="BodyText"/>
        <w:numPr>
          <w:ilvl w:val="1"/>
          <w:numId w:val="21"/>
        </w:numPr>
      </w:pPr>
      <w:r>
        <w:t>The</w:t>
      </w:r>
      <w:r w:rsidR="0040220B" w:rsidRPr="0040220B">
        <w:t xml:space="preserve"> format allows us to package the navigation and science data into a single file, making the files easier to distribute.</w:t>
      </w:r>
    </w:p>
    <w:p w:rsidR="0040220B" w:rsidRPr="0040220B" w:rsidRDefault="00CB37E7" w:rsidP="00C571C6">
      <w:pPr>
        <w:pStyle w:val="BodyText"/>
        <w:numPr>
          <w:ilvl w:val="1"/>
          <w:numId w:val="21"/>
        </w:numPr>
      </w:pPr>
      <w:r>
        <w:t>netCDF 4 arrays</w:t>
      </w:r>
      <w:r w:rsidR="0040220B" w:rsidRPr="0040220B">
        <w:t xml:space="preserve"> can be </w:t>
      </w:r>
      <w:r w:rsidR="0040220B" w:rsidRPr="0040220B">
        <w:rPr>
          <w:i/>
        </w:rPr>
        <w:t>internally</w:t>
      </w:r>
      <w:r w:rsidR="0040220B" w:rsidRPr="0040220B">
        <w:t xml:space="preserve"> compressed.  This saves considerable disk space.  This compression is </w:t>
      </w:r>
      <w:r w:rsidR="0040220B" w:rsidRPr="0040220B">
        <w:rPr>
          <w:i/>
        </w:rPr>
        <w:t>invisible</w:t>
      </w:r>
      <w:r>
        <w:t xml:space="preserve"> to the data user, as netCDF 4 </w:t>
      </w:r>
      <w:r w:rsidR="0040220B" w:rsidRPr="0040220B">
        <w:t>takes care of the decompression on the fly when the data are read.</w:t>
      </w:r>
    </w:p>
    <w:p w:rsidR="00C571C6" w:rsidRDefault="00C571C6" w:rsidP="00C571C6">
      <w:pPr>
        <w:pStyle w:val="BodyText"/>
        <w:numPr>
          <w:ilvl w:val="0"/>
          <w:numId w:val="21"/>
        </w:numPr>
      </w:pPr>
      <w:r>
        <w:t>A netCDF file can be self-describing, including information about the data contained within via global attributes and variable-specific attributes (such as valid value ranges, scales and offsets to be applied to the values read, flag values, etc.).</w:t>
      </w:r>
    </w:p>
    <w:p w:rsidR="00C571C6" w:rsidRDefault="00C571C6" w:rsidP="00C571C6">
      <w:pPr>
        <w:pStyle w:val="BodyText"/>
        <w:numPr>
          <w:ilvl w:val="0"/>
          <w:numId w:val="21"/>
        </w:numPr>
      </w:pPr>
      <w:r>
        <w:t>A netCDF file is portable, being readable on any machine for which the API and tools are available, even if the machines have different ways of storing integers, characters, and floating-point numbers.</w:t>
      </w:r>
      <w:r w:rsidR="00146C92">
        <w:t xml:space="preserve">   At the time of this writing, netCDF is supported on Linux, Windows, Mac OS X, IRIX/IRIX64, Solaris, AIX, and HPUX.</w:t>
      </w:r>
    </w:p>
    <w:p w:rsidR="001C3CAA" w:rsidRDefault="00141CD0" w:rsidP="001C3CAA">
      <w:pPr>
        <w:pStyle w:val="BodyText"/>
        <w:numPr>
          <w:ilvl w:val="0"/>
          <w:numId w:val="21"/>
        </w:numPr>
      </w:pPr>
      <w:r>
        <w:t>The netCDF API is available for several commonly-used programming languages, including C/C++, Java, FORTRAN, and others.</w:t>
      </w:r>
    </w:p>
    <w:p w:rsidR="0040220B" w:rsidRDefault="0040220B" w:rsidP="0040220B">
      <w:pPr>
        <w:pStyle w:val="BodyText"/>
      </w:pPr>
      <w:r>
        <w:t xml:space="preserve">Chapter </w:t>
      </w:r>
      <w:r w:rsidR="001C3CAA">
        <w:t xml:space="preserve">2 briefly describes the netCDF </w:t>
      </w:r>
      <w:r>
        <w:t>data format.</w:t>
      </w:r>
    </w:p>
    <w:p w:rsidR="0040220B" w:rsidRDefault="0040220B" w:rsidP="0040220B">
      <w:pPr>
        <w:pStyle w:val="BodyText"/>
      </w:pPr>
      <w:r>
        <w:t>Chapter 3 describes the S</w:t>
      </w:r>
      <w:r w:rsidR="00EC284F">
        <w:t>SM</w:t>
      </w:r>
      <w:r w:rsidR="001C3CAA">
        <w:t>I</w:t>
      </w:r>
      <w:r w:rsidR="00EC284F">
        <w:t>/SSMIS</w:t>
      </w:r>
      <w:r w:rsidR="001C3CAA">
        <w:t xml:space="preserve"> data in netCDF</w:t>
      </w:r>
      <w:r>
        <w:t xml:space="preserve"> format.  You will need to know this information in order to properly and efficiently access the data in the file.</w:t>
      </w:r>
    </w:p>
    <w:p w:rsidR="0040220B" w:rsidRDefault="0040220B" w:rsidP="0040220B">
      <w:pPr>
        <w:pStyle w:val="BodyText"/>
      </w:pPr>
      <w:r>
        <w:t>Chapter 4 lists the additional softwar</w:t>
      </w:r>
      <w:r w:rsidR="001C3CAA">
        <w:t>e requirements for using netCDF</w:t>
      </w:r>
      <w:r>
        <w:t xml:space="preserve"> formatted files.  It also describes the compilation and linking options needed to build your application program.</w:t>
      </w:r>
    </w:p>
    <w:p w:rsidR="0040220B" w:rsidRDefault="0040220B" w:rsidP="0040220B">
      <w:pPr>
        <w:pStyle w:val="BodyText"/>
      </w:pPr>
      <w:r>
        <w:t xml:space="preserve">Chapter 5 is an example program in C which </w:t>
      </w:r>
      <w:r w:rsidR="001C3CAA">
        <w:t>demonstrates how to open and discover the information present in an SSM/I or SSMIS netCDF file.</w:t>
      </w:r>
    </w:p>
    <w:p w:rsidR="00673CA9" w:rsidRDefault="00673CA9" w:rsidP="0040220B">
      <w:pPr>
        <w:pStyle w:val="BodyText"/>
      </w:pPr>
      <w:r>
        <w:t>Chapter 6 contains links to software packages that c</w:t>
      </w:r>
      <w:r w:rsidR="001C3CAA">
        <w:t>an be used to manipulate netCDF</w:t>
      </w:r>
      <w:r>
        <w:t xml:space="preserve"> files.</w:t>
      </w:r>
    </w:p>
    <w:p w:rsidR="00B175DC" w:rsidRDefault="00B175DC" w:rsidP="0040220B">
      <w:pPr>
        <w:pStyle w:val="BodyText"/>
      </w:pPr>
      <w:r>
        <w:t>If you require assistance, please contact the GHRC User Services Office:</w:t>
      </w:r>
    </w:p>
    <w:p w:rsidR="00B175DC" w:rsidRDefault="00B175DC" w:rsidP="00B175DC">
      <w:pPr>
        <w:pStyle w:val="BodyText"/>
        <w:spacing w:after="0"/>
      </w:pPr>
      <w:r>
        <w:tab/>
        <w:t>GHRC User Services</w:t>
      </w:r>
    </w:p>
    <w:p w:rsidR="00B175DC" w:rsidRDefault="00B175DC" w:rsidP="00B175DC">
      <w:pPr>
        <w:pStyle w:val="BodyText"/>
        <w:spacing w:after="0"/>
      </w:pPr>
      <w:r>
        <w:tab/>
        <w:t>320</w:t>
      </w:r>
      <w:r w:rsidR="00C20B2F">
        <w:t xml:space="preserve"> Sparkman Drive</w:t>
      </w:r>
    </w:p>
    <w:p w:rsidR="00B175DC" w:rsidRDefault="00B175DC" w:rsidP="00B175DC">
      <w:pPr>
        <w:pStyle w:val="BodyText"/>
        <w:spacing w:after="0"/>
      </w:pPr>
      <w:r>
        <w:tab/>
        <w:t>Huntsville, AL 35806</w:t>
      </w:r>
    </w:p>
    <w:p w:rsidR="00B175DC" w:rsidRDefault="00B175DC" w:rsidP="00B175DC">
      <w:pPr>
        <w:pStyle w:val="BodyText"/>
        <w:spacing w:after="0"/>
      </w:pPr>
      <w:r>
        <w:tab/>
        <w:t>Phone: (256) 961-7932</w:t>
      </w:r>
    </w:p>
    <w:p w:rsidR="00B175DC" w:rsidRPr="0040220B" w:rsidRDefault="00B175DC" w:rsidP="0040220B">
      <w:pPr>
        <w:pStyle w:val="BodyText"/>
      </w:pPr>
      <w:r>
        <w:tab/>
        <w:t>E-mail: ghrc</w:t>
      </w:r>
      <w:r w:rsidR="00C20B2F">
        <w:t>daac</w:t>
      </w:r>
      <w:r>
        <w:t>@</w:t>
      </w:r>
      <w:r w:rsidR="00C20B2F">
        <w:t>itsc.uah.edu</w:t>
      </w:r>
    </w:p>
    <w:p w:rsidR="0007117E" w:rsidRDefault="0007117E" w:rsidP="0040220B">
      <w:pPr>
        <w:pStyle w:val="Chapter"/>
      </w:pPr>
      <w:r>
        <w:br w:type="page"/>
      </w:r>
      <w:r>
        <w:lastRenderedPageBreak/>
        <w:t>Chapter 2</w:t>
      </w:r>
    </w:p>
    <w:p w:rsidR="0007117E" w:rsidRDefault="00B0756E" w:rsidP="0007117E">
      <w:pPr>
        <w:pStyle w:val="ChapterHeading"/>
      </w:pPr>
      <w:bookmarkStart w:id="3" w:name="_Toc330895631"/>
      <w:r>
        <w:t xml:space="preserve">netCDF </w:t>
      </w:r>
      <w:r w:rsidR="0040220B">
        <w:t>Format</w:t>
      </w:r>
      <w:bookmarkEnd w:id="3"/>
    </w:p>
    <w:p w:rsidR="0040220B" w:rsidRDefault="0040220B" w:rsidP="0040220B">
      <w:pPr>
        <w:pStyle w:val="Heading2"/>
      </w:pPr>
      <w:bookmarkStart w:id="4" w:name="_Toc330895632"/>
      <w:r>
        <w:t xml:space="preserve">What is </w:t>
      </w:r>
      <w:r w:rsidR="00141CD0">
        <w:t>netCDF</w:t>
      </w:r>
      <w:r>
        <w:t>?</w:t>
      </w:r>
      <w:bookmarkEnd w:id="4"/>
    </w:p>
    <w:p w:rsidR="0040220B" w:rsidRDefault="00141CD0" w:rsidP="0040220B">
      <w:pPr>
        <w:pStyle w:val="BodyText"/>
      </w:pPr>
      <w:r>
        <w:t>netCDF</w:t>
      </w:r>
      <w:r w:rsidR="0040220B">
        <w:t xml:space="preserve"> files can contain objects such as scientific data sets, annotations, and raster images, all of which are handled in a system- and hardware-independent manner.  This relieves the data provider and the data user of the burden of reformatting binary data for different hardware types.  For example, a 32-bit integer is stored on SGI or Sun hardware in “Big Endian” format; that is, the bytes are ordered with the most-significant byte on the left and the least-significant byte on the right.  The same 32-bit integer is stored on a PC in “Little Endian” format with the most-significant byte on the right and the least-significant byte on the left.  If a file were written on the Big Endian machine and subsequently read by a Little Endian machine, the data bytes would be “backwards”, which would require the Little Endian machine to perform byte-swapping.  </w:t>
      </w:r>
      <w:r>
        <w:t>netCDF</w:t>
      </w:r>
      <w:r w:rsidR="0040220B">
        <w:t xml:space="preserve"> takes care of this for the end-user.</w:t>
      </w:r>
    </w:p>
    <w:p w:rsidR="0040220B" w:rsidRDefault="00141CD0" w:rsidP="0040220B">
      <w:pPr>
        <w:pStyle w:val="BodyText"/>
      </w:pPr>
      <w:r>
        <w:t xml:space="preserve">netCDF </w:t>
      </w:r>
      <w:r w:rsidR="0040220B">
        <w:t>provide</w:t>
      </w:r>
      <w:r>
        <w:t>s</w:t>
      </w:r>
      <w:r w:rsidR="0040220B">
        <w:t xml:space="preserve"> an additional “layer of abstraction” providing high-level </w:t>
      </w:r>
      <w:r>
        <w:t>objects called variables</w:t>
      </w:r>
      <w:r w:rsidR="00936E94">
        <w:t xml:space="preserve"> and attributes</w:t>
      </w:r>
      <w:r w:rsidR="0040220B">
        <w:t xml:space="preserve">.  </w:t>
      </w:r>
      <w:r w:rsidR="00936E94">
        <w:t xml:space="preserve">Variables </w:t>
      </w:r>
      <w:r w:rsidR="0040220B">
        <w:t xml:space="preserve">correspond to the most common </w:t>
      </w:r>
      <w:r>
        <w:t>array</w:t>
      </w:r>
      <w:r w:rsidR="0040220B">
        <w:t xml:space="preserve"> structures used by Earth Observing Systems data.  A single file can contain any number or combination of </w:t>
      </w:r>
      <w:r>
        <w:t>variables of varying dimensions, but variables that are arrays of dimensions 1, 2, and 3 are the only types used for SSM/I and SSMIS datasets</w:t>
      </w:r>
      <w:r w:rsidR="0040220B">
        <w:t>.</w:t>
      </w:r>
      <w:r w:rsidR="00936E94">
        <w:t xml:space="preserve">   Attributes can be global or associated with a specific variable.   Global attributes provide information relevant to the file as a whole while variable attributes provide information relevant to one specific variable.</w:t>
      </w:r>
    </w:p>
    <w:p w:rsidR="00936E94" w:rsidRDefault="00936E94" w:rsidP="0040220B">
      <w:pPr>
        <w:pStyle w:val="BodyText"/>
      </w:pPr>
      <w:r>
        <w:t xml:space="preserve">Variables holding the grid objects consist of rectangular grids of data points.  The objects are </w:t>
      </w:r>
      <w:r w:rsidR="0009579C">
        <w:t>either</w:t>
      </w:r>
      <w:r>
        <w:t xml:space="preserve"> two </w:t>
      </w:r>
      <w:r w:rsidR="0009579C">
        <w:t xml:space="preserve">or three </w:t>
      </w:r>
      <w:r>
        <w:t>dimensions</w:t>
      </w:r>
      <w:r w:rsidR="0009579C">
        <w:t xml:space="preserve">.  Grids that are averages of three-day, weekly, or monthly time periods are two dimensions while grids of data for one day are three dimensions, with the third dimension serving to separate the grids for ascending and descending passes.  </w:t>
      </w:r>
      <w:r>
        <w:t xml:space="preserve">The </w:t>
      </w:r>
      <w:r w:rsidR="0009579C">
        <w:t xml:space="preserve">two-dimensional </w:t>
      </w:r>
      <w:r>
        <w:t>grid</w:t>
      </w:r>
      <w:r w:rsidR="0009579C">
        <w:t xml:space="preserve">s (and the two slices of the three-dimensional grids) </w:t>
      </w:r>
      <w:r>
        <w:t>repres</w:t>
      </w:r>
      <w:r w:rsidR="00F53C47">
        <w:t>ent maps in a simple equirect</w:t>
      </w:r>
      <w:r w:rsidR="0009579C">
        <w:t>angular latitude/longitude projection.</w:t>
      </w:r>
    </w:p>
    <w:p w:rsidR="0040220B" w:rsidRDefault="00936E94" w:rsidP="0040220B">
      <w:pPr>
        <w:pStyle w:val="BodyText"/>
      </w:pPr>
      <w:r>
        <w:t>D</w:t>
      </w:r>
      <w:r w:rsidR="0040220B">
        <w:t xml:space="preserve">ata </w:t>
      </w:r>
      <w:r>
        <w:t xml:space="preserve">from a variable </w:t>
      </w:r>
      <w:r w:rsidR="0040220B">
        <w:t>can be geolocated and</w:t>
      </w:r>
      <w:r w:rsidR="0009579C">
        <w:t>, when applicable,</w:t>
      </w:r>
      <w:r w:rsidR="0040220B">
        <w:t xml:space="preserve"> temporally located.  This is done by providing</w:t>
      </w:r>
      <w:r>
        <w:t xml:space="preserve"> 2 additional one-dimensional variables containing the latitude and longitude values for the grid, as well as an additional 2-dimensional variable</w:t>
      </w:r>
      <w:r w:rsidR="0009579C">
        <w:t>, when applicable,</w:t>
      </w:r>
      <w:r>
        <w:t xml:space="preserve"> with the </w:t>
      </w:r>
      <w:r w:rsidR="00916450">
        <w:t>t</w:t>
      </w:r>
      <w:r>
        <w:t>ime values</w:t>
      </w:r>
      <w:r w:rsidR="001C3CAA">
        <w:t>,</w:t>
      </w:r>
      <w:r>
        <w:t xml:space="preserve"> </w:t>
      </w:r>
      <w:r w:rsidR="00916450">
        <w:t>wh</w:t>
      </w:r>
      <w:r w:rsidR="0009579C">
        <w:t>ich temporally locate</w:t>
      </w:r>
      <w:r>
        <w:t xml:space="preserve"> each grid point</w:t>
      </w:r>
      <w:r w:rsidR="00916450">
        <w:t>.</w:t>
      </w:r>
    </w:p>
    <w:p w:rsidR="0040220B" w:rsidRDefault="0040220B" w:rsidP="0040220B">
      <w:pPr>
        <w:pStyle w:val="Heading2"/>
      </w:pPr>
      <w:bookmarkStart w:id="5" w:name="_Toc330895633"/>
      <w:r>
        <w:t>Object Hierarchy</w:t>
      </w:r>
      <w:bookmarkEnd w:id="5"/>
    </w:p>
    <w:p w:rsidR="0040220B" w:rsidRDefault="0040220B" w:rsidP="0040220B">
      <w:pPr>
        <w:pStyle w:val="BodyText"/>
      </w:pPr>
      <w:r>
        <w:t xml:space="preserve">In </w:t>
      </w:r>
      <w:r w:rsidR="0009579C">
        <w:t>netCDF</w:t>
      </w:r>
      <w:r>
        <w:t xml:space="preserve"> all elements are part of a hierarchy as follows:  A </w:t>
      </w:r>
      <w:r w:rsidRPr="00283BDA">
        <w:rPr>
          <w:i/>
        </w:rPr>
        <w:t>file</w:t>
      </w:r>
      <w:r>
        <w:t xml:space="preserve"> can consist of one or more </w:t>
      </w:r>
      <w:r w:rsidR="0009579C">
        <w:rPr>
          <w:i/>
        </w:rPr>
        <w:t>group</w:t>
      </w:r>
      <w:r w:rsidRPr="00283BDA">
        <w:rPr>
          <w:i/>
        </w:rPr>
        <w:t>s</w:t>
      </w:r>
      <w:r w:rsidR="0009579C">
        <w:t>, each of which can consist of variables and attributes</w:t>
      </w:r>
      <w:r w:rsidR="00146C92">
        <w:t xml:space="preserve"> as well as other groups</w:t>
      </w:r>
      <w:r>
        <w:t xml:space="preserve">. </w:t>
      </w:r>
      <w:r w:rsidR="00146C92">
        <w:t xml:space="preserve"> </w:t>
      </w:r>
      <w:r w:rsidR="00BF5C13">
        <w:t>Variables and attributes are only visible within the group in which they are defined.  However, t</w:t>
      </w:r>
      <w:r w:rsidR="00146C92">
        <w:t xml:space="preserve">he SSM/I and SSMIS datasets </w:t>
      </w:r>
      <w:r w:rsidR="00BF5C13">
        <w:t xml:space="preserve">are relatively simple and only </w:t>
      </w:r>
      <w:r w:rsidR="00146C92">
        <w:t>use one group</w:t>
      </w:r>
      <w:r w:rsidR="00BF5C13">
        <w:t xml:space="preserve"> (called the “root” group) to contain variables.   Attributes not associated with a variable and placed </w:t>
      </w:r>
      <w:r w:rsidR="00A52076">
        <w:t>in a</w:t>
      </w:r>
      <w:r w:rsidR="00BF5C13">
        <w:t xml:space="preserve"> group are </w:t>
      </w:r>
      <w:r w:rsidR="00A52076">
        <w:t>global to that group.   Attributes global to the root group are used for “global attributes” containing metadata specific for the entire file</w:t>
      </w:r>
      <w:r w:rsidR="00BF5C13">
        <w:t xml:space="preserve">.   </w:t>
      </w:r>
      <w:r w:rsidR="00146C92">
        <w:t>Variables</w:t>
      </w:r>
      <w:r>
        <w:t xml:space="preserve"> </w:t>
      </w:r>
      <w:r w:rsidR="00BF5C13">
        <w:t xml:space="preserve">can </w:t>
      </w:r>
      <w:r>
        <w:t xml:space="preserve">also have attributes, such as </w:t>
      </w:r>
      <w:r w:rsidR="00BF5C13">
        <w:t xml:space="preserve">a description, the </w:t>
      </w:r>
      <w:r w:rsidR="00146C92">
        <w:t>valid value range</w:t>
      </w:r>
      <w:r w:rsidR="00BF5C13">
        <w:t>,</w:t>
      </w:r>
      <w:r w:rsidR="00146C92">
        <w:t xml:space="preserve"> and </w:t>
      </w:r>
      <w:r w:rsidR="00BF5C13">
        <w:t xml:space="preserve">the </w:t>
      </w:r>
      <w:r w:rsidR="00146C92">
        <w:t>scale/offset to be applied to the data values</w:t>
      </w:r>
      <w:r w:rsidR="00BF5C13">
        <w:t xml:space="preserve"> read to get the real values</w:t>
      </w:r>
      <w:r>
        <w:t xml:space="preserve">. </w:t>
      </w:r>
    </w:p>
    <w:p w:rsidR="0040220B" w:rsidRDefault="0040220B" w:rsidP="00283BDA">
      <w:pPr>
        <w:pStyle w:val="Heading2"/>
      </w:pPr>
      <w:bookmarkStart w:id="6" w:name="_Toc330895634"/>
      <w:r>
        <w:t>Accessing Objects and Fields</w:t>
      </w:r>
      <w:bookmarkEnd w:id="6"/>
    </w:p>
    <w:p w:rsidR="0040220B" w:rsidRDefault="00BF5C13" w:rsidP="0040220B">
      <w:pPr>
        <w:pStyle w:val="BodyText"/>
      </w:pPr>
      <w:r>
        <w:t>In netCDF</w:t>
      </w:r>
      <w:r w:rsidR="001C3CAA">
        <w:t>, when a file is opened, the</w:t>
      </w:r>
      <w:r w:rsidR="00B7227A">
        <w:t xml:space="preserve"> ID for the root group of that </w:t>
      </w:r>
      <w:r w:rsidR="00A52076">
        <w:t>file is returned, providing a starting point for navigating the file.   The netCDF calls take an ID</w:t>
      </w:r>
      <w:r w:rsidR="005C3AF0">
        <w:t>,</w:t>
      </w:r>
      <w:r w:rsidR="00A52076">
        <w:t xml:space="preserve"> which determines where the call will take its action.</w:t>
      </w:r>
      <w:r w:rsidR="0040220B">
        <w:t xml:space="preserve"> </w:t>
      </w:r>
      <w:r w:rsidR="00A52076">
        <w:t xml:space="preserve"> With a handle to a group, the attributes, dimensions, and variables can be accessed.</w:t>
      </w:r>
      <w:r w:rsidR="00F25AE0">
        <w:t xml:space="preserve"> </w:t>
      </w:r>
      <w:r w:rsidR="00A52076">
        <w:t xml:space="preserve"> </w:t>
      </w:r>
      <w:r w:rsidR="00F25AE0">
        <w:t xml:space="preserve"> There are two ways to proceed:</w:t>
      </w:r>
      <w:r w:rsidR="0040220B">
        <w:t xml:space="preserve">  The more general way is to query the </w:t>
      </w:r>
      <w:r w:rsidR="00F25AE0">
        <w:t>root group</w:t>
      </w:r>
      <w:r w:rsidR="0040220B">
        <w:t xml:space="preserve"> to discover the </w:t>
      </w:r>
      <w:r w:rsidR="00F25AE0">
        <w:t>contents of the group</w:t>
      </w:r>
      <w:r w:rsidR="005C3AF0">
        <w:t>, and act accordingly, depending what is discovered</w:t>
      </w:r>
      <w:r w:rsidR="0040220B">
        <w:t xml:space="preserve">.  However, it is often the case (as it is with the SSM/I </w:t>
      </w:r>
      <w:r w:rsidR="00F25AE0">
        <w:t xml:space="preserve">and SSMIS </w:t>
      </w:r>
      <w:r w:rsidR="0040220B">
        <w:t xml:space="preserve">data) that fixed names have been chosen for the various elements, so it is </w:t>
      </w:r>
      <w:r w:rsidR="00F25AE0">
        <w:t>possible</w:t>
      </w:r>
      <w:r w:rsidR="0040220B">
        <w:t xml:space="preserve"> to </w:t>
      </w:r>
      <w:r w:rsidR="00F25AE0">
        <w:t>directly access elements</w:t>
      </w:r>
      <w:r w:rsidR="0040220B">
        <w:t xml:space="preserve"> </w:t>
      </w:r>
      <w:r w:rsidR="00F25AE0">
        <w:t>by their</w:t>
      </w:r>
      <w:r w:rsidR="0040220B">
        <w:t xml:space="preserve"> predefined names.  </w:t>
      </w:r>
      <w:r w:rsidR="00F25AE0">
        <w:t>However, if there is no element</w:t>
      </w:r>
      <w:r w:rsidR="0040220B">
        <w:t xml:space="preserve"> with a given name, a call to read it in </w:t>
      </w:r>
      <w:r w:rsidR="00F25AE0">
        <w:t>will result in</w:t>
      </w:r>
      <w:r w:rsidR="0040220B">
        <w:t xml:space="preserve"> an error. </w:t>
      </w:r>
    </w:p>
    <w:p w:rsidR="0040220B" w:rsidRDefault="0040220B" w:rsidP="00283BDA">
      <w:pPr>
        <w:pStyle w:val="Heading2"/>
      </w:pPr>
      <w:bookmarkStart w:id="7" w:name="_Toc330895635"/>
      <w:r>
        <w:lastRenderedPageBreak/>
        <w:t>Dimensions</w:t>
      </w:r>
      <w:bookmarkEnd w:id="7"/>
    </w:p>
    <w:p w:rsidR="0040220B" w:rsidRDefault="0040220B" w:rsidP="0040220B">
      <w:pPr>
        <w:pStyle w:val="BodyText"/>
      </w:pPr>
      <w:r>
        <w:t xml:space="preserve">The SSM/I </w:t>
      </w:r>
      <w:r w:rsidR="00F25AE0">
        <w:t xml:space="preserve">and SSMIS </w:t>
      </w:r>
      <w:r>
        <w:t xml:space="preserve">data contain </w:t>
      </w:r>
      <w:r w:rsidR="005C3AF0">
        <w:t>either 2 or 3</w:t>
      </w:r>
      <w:r>
        <w:t xml:space="preserve"> fixed dimensions:  </w:t>
      </w:r>
      <w:r w:rsidR="00084E1D">
        <w:t xml:space="preserve">Daily files have 3 </w:t>
      </w:r>
      <w:r w:rsidR="001C3CAA">
        <w:t xml:space="preserve">(for time, latitude, and longitude) </w:t>
      </w:r>
      <w:r w:rsidR="00084E1D">
        <w:t>and the files for 3-day, weekly, and monthly averages have 2</w:t>
      </w:r>
      <w:r w:rsidR="001C3CAA">
        <w:t xml:space="preserve"> (for latitude and longitude)</w:t>
      </w:r>
      <w:r w:rsidR="00084E1D">
        <w:t xml:space="preserve">.  </w:t>
      </w:r>
    </w:p>
    <w:p w:rsidR="0040220B" w:rsidRDefault="00B41EBF" w:rsidP="0040220B">
      <w:pPr>
        <w:pStyle w:val="BodyText"/>
      </w:pPr>
      <w:r>
        <w:t>netCDF</w:t>
      </w:r>
      <w:r w:rsidR="0040220B">
        <w:t xml:space="preserve"> uses </w:t>
      </w:r>
      <w:r w:rsidR="0040220B" w:rsidRPr="00283BDA">
        <w:rPr>
          <w:i/>
        </w:rPr>
        <w:t>named dimensions</w:t>
      </w:r>
      <w:r w:rsidR="0040220B">
        <w:t>.  For examp</w:t>
      </w:r>
      <w:r>
        <w:t>le, when creating a variable</w:t>
      </w:r>
      <w:r w:rsidR="0040220B">
        <w:t xml:space="preserve">, the code must </w:t>
      </w:r>
      <w:r>
        <w:t xml:space="preserve">have already </w:t>
      </w:r>
      <w:r w:rsidR="0040220B">
        <w:t>define</w:t>
      </w:r>
      <w:r>
        <w:t>d</w:t>
      </w:r>
      <w:r w:rsidR="0040220B">
        <w:t xml:space="preserve"> the names and values of the di</w:t>
      </w:r>
      <w:r>
        <w:t>mensions</w:t>
      </w:r>
      <w:r w:rsidR="0040220B">
        <w:t xml:space="preserve">.  </w:t>
      </w:r>
      <w:r>
        <w:t>The three dimensions used in SSM/I and SSMIS files are “Latitude”, “Longitude”, and “Time”.   Since all data grids (or slices) in these datasets are equirectangular projections with half-degree resolution, all such grids are 720 by 1440.  The “Latitude” dimension has value 720 and the “Longitude” dimension has value 1440.   For daily files having separate grids for both ascending and descending passes, the “Time” dimension of size 2 is used for the third dimension.   Monthly, weekly, and 3-day average files do not have this third</w:t>
      </w:r>
      <w:r w:rsidR="007232E8">
        <w:t xml:space="preserve"> dimension. </w:t>
      </w:r>
    </w:p>
    <w:p w:rsidR="00703D95" w:rsidRDefault="0069452F" w:rsidP="0069452F">
      <w:pPr>
        <w:pStyle w:val="Heading2"/>
      </w:pPr>
      <w:bookmarkStart w:id="8" w:name="_Toc330895636"/>
      <w:r>
        <w:t>Data Types</w:t>
      </w:r>
      <w:bookmarkEnd w:id="8"/>
    </w:p>
    <w:p w:rsidR="00703D95" w:rsidRPr="0069452F" w:rsidRDefault="0069452F" w:rsidP="0040220B">
      <w:pPr>
        <w:pStyle w:val="BodyText"/>
      </w:pPr>
      <w:r>
        <w:t>As in HDF-EOS</w:t>
      </w:r>
      <w:r w:rsidR="007232E8">
        <w:t>, netCDF</w:t>
      </w:r>
      <w:r>
        <w:t xml:space="preserve"> uses </w:t>
      </w:r>
      <w:r>
        <w:rPr>
          <w:i/>
        </w:rPr>
        <w:t>named data types</w:t>
      </w:r>
      <w:r>
        <w:t xml:space="preserve"> for all</w:t>
      </w:r>
      <w:r w:rsidR="007232E8">
        <w:t xml:space="preserve"> field data.  The underlying netCDF</w:t>
      </w:r>
      <w:r>
        <w:t xml:space="preserve"> library takes care of making all of the data types portable, so any data type written on one system can be read by another.</w:t>
      </w:r>
      <w:r w:rsidR="00884026">
        <w:t xml:space="preserve">   SSM/I and SSMIS netCDF files use </w:t>
      </w:r>
      <w:r w:rsidR="001C3CAA">
        <w:t>only</w:t>
      </w:r>
      <w:r w:rsidR="00084E1D">
        <w:t xml:space="preserve"> 3 of the many </w:t>
      </w:r>
      <w:r w:rsidR="00884026">
        <w:t>types</w:t>
      </w:r>
      <w:r w:rsidR="00084E1D">
        <w:t xml:space="preserve">: </w:t>
      </w:r>
      <w:r w:rsidR="00884026">
        <w:t xml:space="preserve"> NC_CHAR (character string), NC_FLOAT (32-bit floating point), and NC_SHORT (signed 16-bit integer).</w:t>
      </w:r>
    </w:p>
    <w:p w:rsidR="0007117E" w:rsidRDefault="0007117E" w:rsidP="0007117E">
      <w:pPr>
        <w:pStyle w:val="Chapter"/>
      </w:pPr>
      <w:r>
        <w:br w:type="page"/>
      </w:r>
      <w:r>
        <w:lastRenderedPageBreak/>
        <w:t>Chapter 3</w:t>
      </w:r>
    </w:p>
    <w:p w:rsidR="0007117E" w:rsidRDefault="00283BDA" w:rsidP="0007117E">
      <w:pPr>
        <w:pStyle w:val="ChapterHeading"/>
      </w:pPr>
      <w:bookmarkStart w:id="9" w:name="_Toc330895637"/>
      <w:r>
        <w:t xml:space="preserve">SSM/I Data in </w:t>
      </w:r>
      <w:r w:rsidR="00B0756E">
        <w:t>netCDF</w:t>
      </w:r>
      <w:bookmarkEnd w:id="9"/>
    </w:p>
    <w:p w:rsidR="00283BDA" w:rsidRDefault="00E417FB" w:rsidP="00283BDA">
      <w:pPr>
        <w:pStyle w:val="BodyText"/>
      </w:pPr>
      <w:r>
        <w:t>T</w:t>
      </w:r>
      <w:r w:rsidR="00283BDA">
        <w:t xml:space="preserve">he SSM/I </w:t>
      </w:r>
      <w:r w:rsidR="00B77AA0">
        <w:t xml:space="preserve">and SSMIS </w:t>
      </w:r>
      <w:r w:rsidR="004E2622">
        <w:t xml:space="preserve">RSS version 7 </w:t>
      </w:r>
      <w:r>
        <w:t xml:space="preserve">data have been </w:t>
      </w:r>
      <w:r w:rsidR="001D2A8C">
        <w:t xml:space="preserve">reformatted </w:t>
      </w:r>
      <w:r>
        <w:t xml:space="preserve">to </w:t>
      </w:r>
      <w:r w:rsidR="00B77AA0">
        <w:t>netCDF Version 4</w:t>
      </w:r>
      <w:r w:rsidR="00283BDA">
        <w:t xml:space="preserve"> format </w:t>
      </w:r>
      <w:r w:rsidR="00B77AA0">
        <w:t>(which is based on HDF Version 5</w:t>
      </w:r>
      <w:r w:rsidR="00283BDA">
        <w:t xml:space="preserve">).  </w:t>
      </w:r>
    </w:p>
    <w:p w:rsidR="000F5F90" w:rsidRDefault="000F5F90" w:rsidP="000F5F90">
      <w:pPr>
        <w:pStyle w:val="Heading2"/>
      </w:pPr>
      <w:bookmarkStart w:id="10" w:name="_Toc330895638"/>
      <w:r>
        <w:t>File Naming Conventions</w:t>
      </w:r>
      <w:bookmarkEnd w:id="10"/>
    </w:p>
    <w:p w:rsidR="00B77AA0" w:rsidRDefault="003902B9" w:rsidP="000F5F90">
      <w:pPr>
        <w:pStyle w:val="BodyText"/>
      </w:pPr>
      <w:r>
        <w:t xml:space="preserve">All data is </w:t>
      </w:r>
      <w:r w:rsidR="00B77AA0">
        <w:t>in grid form</w:t>
      </w:r>
      <w:r w:rsidR="002C2C0E">
        <w:t>at</w:t>
      </w:r>
      <w:r w:rsidR="00B77AA0">
        <w:t>.   There are daily files with 2 grids: one for the ascending and one for the descending passes.   There are three files with grids for 3-day, weekly, and monthly averages.</w:t>
      </w:r>
      <w:r w:rsidR="00C315CA">
        <w:t xml:space="preserve">    Note that the file name extension is now “.nc” in all cases to denote a netCDF format</w:t>
      </w:r>
      <w:r w:rsidR="00BE15EA">
        <w:t xml:space="preserve">ted file.  All files contain </w:t>
      </w:r>
      <w:r w:rsidR="00C315CA">
        <w:t>grids for 10-meter surface wind speed, columnar water vapor, columnar cloud liquid water, and rain rate</w:t>
      </w:r>
      <w:r w:rsidR="00BE15EA">
        <w:t>.</w:t>
      </w:r>
    </w:p>
    <w:p w:rsidR="00C315CA" w:rsidRDefault="00C315CA" w:rsidP="000F5F90">
      <w:pPr>
        <w:pStyle w:val="BodyText"/>
      </w:pPr>
      <w:r>
        <w:t xml:space="preserve">In all filenames below, the following </w:t>
      </w:r>
      <w:r w:rsidR="00D32491">
        <w:t>strings are</w:t>
      </w:r>
      <w:r>
        <w:t xml:space="preserve"> interpreted as follows:</w:t>
      </w:r>
    </w:p>
    <w:p w:rsidR="00C315CA" w:rsidRDefault="00C315CA" w:rsidP="00C315CA">
      <w:pPr>
        <w:pStyle w:val="BodyText"/>
        <w:spacing w:after="0"/>
      </w:pPr>
      <w:r>
        <w:tab/>
      </w:r>
      <w:r>
        <w:rPr>
          <w:i/>
        </w:rPr>
        <w:t>nn</w:t>
      </w:r>
      <w:r w:rsidR="004A79FC">
        <w:t xml:space="preserve"> – Is the satellite number (</w:t>
      </w:r>
      <w:r w:rsidR="00593C7A">
        <w:t>0</w:t>
      </w:r>
      <w:r>
        <w:t>8-18)</w:t>
      </w:r>
    </w:p>
    <w:p w:rsidR="00BE15EA" w:rsidRDefault="00BE15EA" w:rsidP="00C315CA">
      <w:pPr>
        <w:pStyle w:val="BodyText"/>
        <w:spacing w:after="0"/>
      </w:pPr>
      <w:r>
        <w:tab/>
        <w:t>yyyy – Is the 4-digit year</w:t>
      </w:r>
    </w:p>
    <w:p w:rsidR="00BE15EA" w:rsidRDefault="00BE15EA" w:rsidP="00C315CA">
      <w:pPr>
        <w:pStyle w:val="BodyText"/>
        <w:spacing w:after="0"/>
      </w:pPr>
      <w:r>
        <w:tab/>
        <w:t xml:space="preserve">mm – Is the 2-digit month </w:t>
      </w:r>
    </w:p>
    <w:p w:rsidR="00BE15EA" w:rsidRPr="00BE15EA" w:rsidRDefault="00C315CA" w:rsidP="00BE15EA">
      <w:pPr>
        <w:pStyle w:val="BodyText"/>
        <w:rPr>
          <w:i/>
        </w:rPr>
      </w:pPr>
      <w:r>
        <w:tab/>
      </w:r>
      <w:r w:rsidR="00BE15EA">
        <w:rPr>
          <w:i/>
        </w:rPr>
        <w:t xml:space="preserve">dd </w:t>
      </w:r>
      <w:r w:rsidR="00BE15EA">
        <w:t xml:space="preserve">– Is the 2-digit day of month </w:t>
      </w:r>
    </w:p>
    <w:p w:rsidR="000F5F90" w:rsidRDefault="00B77AA0" w:rsidP="000F5F90">
      <w:pPr>
        <w:pStyle w:val="BodyText"/>
      </w:pPr>
      <w:r>
        <w:rPr>
          <w:b/>
        </w:rPr>
        <w:t>Daily</w:t>
      </w:r>
      <w:r w:rsidR="000F5F90">
        <w:rPr>
          <w:b/>
        </w:rPr>
        <w:t xml:space="preserve"> files</w:t>
      </w:r>
      <w:r w:rsidR="000F5F90">
        <w:rPr>
          <w:b/>
          <w:i/>
        </w:rPr>
        <w:t xml:space="preserve"> </w:t>
      </w:r>
      <w:r w:rsidR="00BE15EA">
        <w:t>consist</w:t>
      </w:r>
      <w:r w:rsidR="00C315CA">
        <w:t xml:space="preserve"> of a single</w:t>
      </w:r>
      <w:r w:rsidR="000F5F90">
        <w:t xml:space="preserve"> file</w:t>
      </w:r>
      <w:r w:rsidR="00C315CA">
        <w:t xml:space="preserve"> per</w:t>
      </w:r>
      <w:r w:rsidR="00BE15EA">
        <w:t xml:space="preserve"> day</w:t>
      </w:r>
      <w:r w:rsidR="00C315CA">
        <w:t xml:space="preserve">. </w:t>
      </w:r>
      <w:r w:rsidR="00BE15EA">
        <w:t xml:space="preserve"> </w:t>
      </w:r>
    </w:p>
    <w:p w:rsidR="000F5F90" w:rsidRDefault="000F5F90" w:rsidP="000F5F90">
      <w:pPr>
        <w:pStyle w:val="BodyText"/>
      </w:pPr>
      <w:r>
        <w:tab/>
        <w:t>f</w:t>
      </w:r>
      <w:r>
        <w:rPr>
          <w:i/>
        </w:rPr>
        <w:t>nn</w:t>
      </w:r>
      <w:r>
        <w:t>_</w:t>
      </w:r>
      <w:r>
        <w:rPr>
          <w:i/>
        </w:rPr>
        <w:t>yy</w:t>
      </w:r>
      <w:r w:rsidR="00C315CA">
        <w:rPr>
          <w:i/>
        </w:rPr>
        <w:t>yymmddv7.nc</w:t>
      </w:r>
    </w:p>
    <w:p w:rsidR="00C315CA" w:rsidRDefault="00C315CA" w:rsidP="00C315CA">
      <w:pPr>
        <w:pStyle w:val="BodyText"/>
      </w:pPr>
      <w:r>
        <w:rPr>
          <w:b/>
        </w:rPr>
        <w:t>3-Day average files</w:t>
      </w:r>
      <w:r>
        <w:rPr>
          <w:b/>
          <w:i/>
        </w:rPr>
        <w:t xml:space="preserve"> </w:t>
      </w:r>
      <w:r w:rsidR="00BE15EA">
        <w:t>consist</w:t>
      </w:r>
      <w:r>
        <w:t xml:space="preserve"> of a single file </w:t>
      </w:r>
      <w:r w:rsidR="00BE15EA">
        <w:t>with the date being</w:t>
      </w:r>
      <w:r w:rsidR="00B7227A">
        <w:t xml:space="preserve"> the ending</w:t>
      </w:r>
      <w:r w:rsidR="00BE15EA">
        <w:t xml:space="preserve"> day of the 3-day period</w:t>
      </w:r>
      <w:r>
        <w:t xml:space="preserve">. </w:t>
      </w:r>
      <w:r w:rsidR="00BE15EA">
        <w:t xml:space="preserve">  </w:t>
      </w:r>
    </w:p>
    <w:p w:rsidR="00C315CA" w:rsidRDefault="00C315CA" w:rsidP="00C315CA">
      <w:pPr>
        <w:pStyle w:val="BodyText"/>
        <w:rPr>
          <w:i/>
        </w:rPr>
      </w:pPr>
      <w:r>
        <w:tab/>
        <w:t>f</w:t>
      </w:r>
      <w:r>
        <w:rPr>
          <w:i/>
        </w:rPr>
        <w:t>nn</w:t>
      </w:r>
      <w:r>
        <w:t>_</w:t>
      </w:r>
      <w:r>
        <w:rPr>
          <w:i/>
        </w:rPr>
        <w:t>yyyymmddv7_d3d.nc</w:t>
      </w:r>
    </w:p>
    <w:p w:rsidR="00C315CA" w:rsidRDefault="00C315CA" w:rsidP="00C315CA">
      <w:pPr>
        <w:pStyle w:val="BodyText"/>
      </w:pPr>
      <w:r>
        <w:rPr>
          <w:b/>
        </w:rPr>
        <w:t>Weekly average files</w:t>
      </w:r>
      <w:r>
        <w:rPr>
          <w:b/>
          <w:i/>
        </w:rPr>
        <w:t xml:space="preserve"> </w:t>
      </w:r>
      <w:r w:rsidR="00CC006C">
        <w:t>consist</w:t>
      </w:r>
      <w:r>
        <w:t xml:space="preserve"> of a single file </w:t>
      </w:r>
      <w:r w:rsidR="00B7227A">
        <w:t>with the date being the ending</w:t>
      </w:r>
      <w:r w:rsidR="00BE15EA">
        <w:t xml:space="preserve"> day of the one-week period.  </w:t>
      </w:r>
    </w:p>
    <w:p w:rsidR="00C315CA" w:rsidRDefault="00C315CA" w:rsidP="00C315CA">
      <w:pPr>
        <w:pStyle w:val="BodyText"/>
      </w:pPr>
      <w:r>
        <w:tab/>
        <w:t>f</w:t>
      </w:r>
      <w:r>
        <w:rPr>
          <w:i/>
        </w:rPr>
        <w:t>nn</w:t>
      </w:r>
      <w:r>
        <w:t>_</w:t>
      </w:r>
      <w:r w:rsidR="00694D79">
        <w:rPr>
          <w:i/>
        </w:rPr>
        <w:t>yyyymmddv7_wk</w:t>
      </w:r>
      <w:r>
        <w:rPr>
          <w:i/>
        </w:rPr>
        <w:t>.nc</w:t>
      </w:r>
    </w:p>
    <w:p w:rsidR="00BE15EA" w:rsidRDefault="00BE15EA" w:rsidP="00BE15EA">
      <w:pPr>
        <w:pStyle w:val="BodyText"/>
      </w:pPr>
      <w:r>
        <w:rPr>
          <w:b/>
        </w:rPr>
        <w:t>Monthly average files</w:t>
      </w:r>
      <w:r>
        <w:rPr>
          <w:b/>
          <w:i/>
        </w:rPr>
        <w:t xml:space="preserve"> </w:t>
      </w:r>
      <w:r w:rsidR="00CC006C">
        <w:t>consist</w:t>
      </w:r>
      <w:r>
        <w:t xml:space="preserve"> of a single file with the date being the month (note that the day is not present).  </w:t>
      </w:r>
    </w:p>
    <w:p w:rsidR="00BE15EA" w:rsidRDefault="00BE15EA" w:rsidP="00BE15EA">
      <w:pPr>
        <w:pStyle w:val="BodyText"/>
      </w:pPr>
      <w:r>
        <w:tab/>
        <w:t>f</w:t>
      </w:r>
      <w:r>
        <w:rPr>
          <w:i/>
        </w:rPr>
        <w:t>nn</w:t>
      </w:r>
      <w:r>
        <w:t>_</w:t>
      </w:r>
      <w:r>
        <w:rPr>
          <w:i/>
        </w:rPr>
        <w:t>yyyymmv7_d3d.nc</w:t>
      </w:r>
    </w:p>
    <w:p w:rsidR="00C315CA" w:rsidRDefault="00C315CA" w:rsidP="00C315CA">
      <w:pPr>
        <w:pStyle w:val="BodyText"/>
      </w:pPr>
    </w:p>
    <w:p w:rsidR="00283BDA" w:rsidRDefault="00283BDA" w:rsidP="00283BDA">
      <w:pPr>
        <w:pStyle w:val="Heading2"/>
      </w:pPr>
      <w:bookmarkStart w:id="11" w:name="_Toc330895639"/>
      <w:r>
        <w:t>Data</w:t>
      </w:r>
      <w:bookmarkEnd w:id="11"/>
    </w:p>
    <w:p w:rsidR="00283BDA" w:rsidRPr="00283BDA" w:rsidRDefault="00884026" w:rsidP="00283BDA">
      <w:pPr>
        <w:pStyle w:val="BodyText"/>
      </w:pPr>
      <w:r>
        <w:t>SSM/I and SSMIS</w:t>
      </w:r>
      <w:r w:rsidR="00283BDA" w:rsidRPr="00283BDA">
        <w:t xml:space="preserve"> </w:t>
      </w:r>
      <w:r w:rsidR="00283BDA">
        <w:t>d</w:t>
      </w:r>
      <w:r>
        <w:t>ata are stored as grids with 4 products</w:t>
      </w:r>
      <w:r w:rsidR="00283BDA" w:rsidRPr="00283BDA">
        <w:t xml:space="preserve"> per file, </w:t>
      </w:r>
      <w:r>
        <w:t>one file</w:t>
      </w:r>
      <w:r w:rsidR="00283BDA" w:rsidRPr="00283BDA">
        <w:t xml:space="preserve"> per day</w:t>
      </w:r>
      <w:r>
        <w:t>.</w:t>
      </w:r>
    </w:p>
    <w:p w:rsidR="00283BDA" w:rsidRPr="00283BDA" w:rsidRDefault="00283BDA" w:rsidP="00283BDA">
      <w:pPr>
        <w:pStyle w:val="BodyText"/>
      </w:pPr>
      <w:r w:rsidRPr="00283BDA">
        <w:t xml:space="preserve">Within the </w:t>
      </w:r>
      <w:r w:rsidR="00884026">
        <w:t xml:space="preserve">netCDF file are </w:t>
      </w:r>
      <w:r w:rsidR="00DF1B98">
        <w:t>dimensions;</w:t>
      </w:r>
      <w:r w:rsidRPr="00283BDA">
        <w:t xml:space="preserve"> geo</w:t>
      </w:r>
      <w:r w:rsidR="00DF1B98">
        <w:t>, time, and data variables;</w:t>
      </w:r>
      <w:r w:rsidR="00C670A4">
        <w:t xml:space="preserve"> and attributes</w:t>
      </w:r>
      <w:r w:rsidRPr="00283BDA">
        <w:t>.</w:t>
      </w:r>
    </w:p>
    <w:p w:rsidR="00283BDA" w:rsidRPr="005877DC" w:rsidRDefault="00283BDA" w:rsidP="00283BDA">
      <w:pPr>
        <w:pStyle w:val="Heading3"/>
        <w:rPr>
          <w:sz w:val="28"/>
          <w:szCs w:val="28"/>
        </w:rPr>
      </w:pPr>
      <w:bookmarkStart w:id="12" w:name="_Toc330895640"/>
      <w:r w:rsidRPr="005877DC">
        <w:rPr>
          <w:sz w:val="28"/>
          <w:szCs w:val="28"/>
        </w:rPr>
        <w:t>Dimensions</w:t>
      </w:r>
      <w:bookmarkEnd w:id="12"/>
    </w:p>
    <w:p w:rsidR="00283BDA" w:rsidRPr="00283BDA" w:rsidRDefault="00283BDA" w:rsidP="00283BDA">
      <w:pPr>
        <w:pStyle w:val="BodyText"/>
      </w:pPr>
      <w:r w:rsidRPr="00283BDA">
        <w:t>Dimensions are named and will always consist of the following set:</w:t>
      </w:r>
    </w:p>
    <w:p w:rsidR="00283BDA" w:rsidRDefault="00283BDA" w:rsidP="0069452F">
      <w:pPr>
        <w:pStyle w:val="BodyText"/>
        <w:spacing w:after="0"/>
        <w:ind w:left="360"/>
      </w:pPr>
      <w:r w:rsidRPr="00283BDA">
        <w:t>“</w:t>
      </w:r>
      <w:r w:rsidR="00BE15EA">
        <w:t>Latitude” is the number of horizontal</w:t>
      </w:r>
      <w:r w:rsidRPr="00283BDA">
        <w:t xml:space="preserve"> lines </w:t>
      </w:r>
      <w:r w:rsidR="00BE15EA">
        <w:t>in the data grids (always 720</w:t>
      </w:r>
      <w:r w:rsidRPr="00283BDA">
        <w:t>)</w:t>
      </w:r>
    </w:p>
    <w:p w:rsidR="00DF1B98" w:rsidRDefault="00BE15EA" w:rsidP="00DF1B98">
      <w:pPr>
        <w:pStyle w:val="BodyText"/>
        <w:spacing w:after="0"/>
        <w:ind w:left="360"/>
      </w:pPr>
      <w:r>
        <w:t>“Longitude” is the number of vertical lines in the data grids (always 1440)</w:t>
      </w:r>
    </w:p>
    <w:p w:rsidR="00BE15EA" w:rsidRDefault="00BE15EA" w:rsidP="00DF1B98">
      <w:pPr>
        <w:pStyle w:val="BodyText"/>
        <w:spacing w:after="0"/>
        <w:ind w:left="360"/>
      </w:pPr>
      <w:r>
        <w:t>“Time” is the number of passes (daily files only, always 2 if present)</w:t>
      </w:r>
    </w:p>
    <w:p w:rsidR="00DF1B98" w:rsidRPr="00283BDA" w:rsidRDefault="00DF1B98" w:rsidP="0069452F">
      <w:pPr>
        <w:pStyle w:val="BodyText"/>
        <w:spacing w:after="0"/>
        <w:ind w:left="360"/>
      </w:pPr>
    </w:p>
    <w:p w:rsidR="0069452F" w:rsidRDefault="0069452F" w:rsidP="0069452F">
      <w:pPr>
        <w:pStyle w:val="Heading3"/>
      </w:pPr>
      <w:bookmarkStart w:id="13" w:name="_Toc330895641"/>
      <w:r>
        <w:lastRenderedPageBreak/>
        <w:t xml:space="preserve">Geo </w:t>
      </w:r>
      <w:r w:rsidR="00DF1B98">
        <w:t>and Time Variables</w:t>
      </w:r>
      <w:bookmarkEnd w:id="13"/>
    </w:p>
    <w:p w:rsidR="0069452F" w:rsidRDefault="00DF1B98" w:rsidP="0069452F">
      <w:pPr>
        <w:pStyle w:val="BodyText"/>
      </w:pPr>
      <w:r>
        <w:t>Variables with the fixed names “Latitude” and</w:t>
      </w:r>
      <w:r w:rsidR="0069452F">
        <w:t xml:space="preserve"> “Longitude</w:t>
      </w:r>
      <w:r>
        <w:t>”</w:t>
      </w:r>
      <w:r w:rsidR="00916450">
        <w:t xml:space="preserve"> </w:t>
      </w:r>
      <w:r>
        <w:t>are defined in all SSM/I netCDF</w:t>
      </w:r>
      <w:r w:rsidR="0069452F">
        <w:t xml:space="preserve"> data files.</w:t>
      </w:r>
      <w:r w:rsidR="001C3CAA">
        <w:t xml:space="preserve">  The variable “SST_D</w:t>
      </w:r>
      <w:r>
        <w:t>Time”</w:t>
      </w:r>
      <w:r w:rsidR="001C3CAA">
        <w:t xml:space="preserve"> is defined only in daily files.</w:t>
      </w:r>
    </w:p>
    <w:p w:rsidR="0069452F" w:rsidRDefault="0069452F" w:rsidP="0069452F">
      <w:pPr>
        <w:pStyle w:val="BodyText"/>
      </w:pPr>
      <w:r>
        <w:t xml:space="preserve">“Latitude” and “Longitude” are </w:t>
      </w:r>
      <w:r w:rsidR="00DF1B98">
        <w:t>stored as one</w:t>
      </w:r>
      <w:r>
        <w:t>-dimensional arrays of 32-bit floating-point values</w:t>
      </w:r>
      <w:r w:rsidR="00CC006C">
        <w:t xml:space="preserve"> </w:t>
      </w:r>
      <w:r w:rsidR="002F0EB5">
        <w:t>with dimensions named “latitud</w:t>
      </w:r>
      <w:r w:rsidR="005A2300">
        <w:t>e” and “longitude”</w:t>
      </w:r>
      <w:r>
        <w:t xml:space="preserve">.  Valid </w:t>
      </w:r>
      <w:r w:rsidR="00DF1B98">
        <w:t>latitude values range from –89.875 to +89.875</w:t>
      </w:r>
      <w:r>
        <w:t xml:space="preserve"> (South pole to North pole</w:t>
      </w:r>
      <w:r w:rsidR="00DF1B98">
        <w:t xml:space="preserve"> “pixel centers”</w:t>
      </w:r>
      <w:r>
        <w:t>), and valid lo</w:t>
      </w:r>
      <w:r w:rsidR="00DF1B98">
        <w:t>ngitude values range from +0.125 (just east of Dateline) eastward to 359.875</w:t>
      </w:r>
      <w:r>
        <w:t xml:space="preserve"> (</w:t>
      </w:r>
      <w:r w:rsidR="00DF1B98">
        <w:t xml:space="preserve">just west of </w:t>
      </w:r>
      <w:r>
        <w:t xml:space="preserve">Dateline).  </w:t>
      </w:r>
    </w:p>
    <w:p w:rsidR="00C670A4" w:rsidRDefault="002F0EB5" w:rsidP="0069452F">
      <w:pPr>
        <w:pStyle w:val="BodyText"/>
      </w:pPr>
      <w:r>
        <w:t xml:space="preserve"> </w:t>
      </w:r>
      <w:r w:rsidR="0069452F">
        <w:t>“</w:t>
      </w:r>
      <w:r>
        <w:t>SST_D</w:t>
      </w:r>
      <w:r w:rsidR="0069452F">
        <w:t xml:space="preserve">Time” is stored as a </w:t>
      </w:r>
      <w:r>
        <w:t>two-dimensional array (with dimensions “latitude” by “longitude”) of 16-bit signed integers</w:t>
      </w:r>
      <w:r w:rsidR="0069452F">
        <w:t xml:space="preserve">.  </w:t>
      </w:r>
      <w:r>
        <w:t>The scale value of 0.1 is to be applied to the values to produce a time value representing the number of hours since the beginning of the day, GMT, that the daily file represents.  The valid range is 0.0 to 24.0</w:t>
      </w:r>
      <w:r w:rsidR="007A0DF8">
        <w:t xml:space="preserve"> m/s</w:t>
      </w:r>
      <w:r>
        <w:t xml:space="preserve">.  </w:t>
      </w:r>
    </w:p>
    <w:p w:rsidR="00C670A4" w:rsidRDefault="00C670A4" w:rsidP="00C670A4">
      <w:pPr>
        <w:pStyle w:val="Heading3"/>
      </w:pPr>
      <w:bookmarkStart w:id="14" w:name="_Toc330895642"/>
      <w:r>
        <w:t>Data Fields</w:t>
      </w:r>
      <w:bookmarkEnd w:id="14"/>
    </w:p>
    <w:p w:rsidR="00C670A4" w:rsidRPr="0069452F" w:rsidRDefault="00C670A4" w:rsidP="0069452F">
      <w:pPr>
        <w:pStyle w:val="BodyText"/>
      </w:pPr>
      <w:r>
        <w:t xml:space="preserve">The following data fields are defined.  </w:t>
      </w:r>
    </w:p>
    <w:p w:rsidR="00C670A4" w:rsidRDefault="00C670A4" w:rsidP="00C670A4">
      <w:pPr>
        <w:pStyle w:val="BodyText"/>
        <w:ind w:left="360" w:hanging="360"/>
      </w:pPr>
      <w:r>
        <w:t>“</w:t>
      </w:r>
      <w:r w:rsidR="00812508">
        <w:t xml:space="preserve">10-Meter Surface </w:t>
      </w:r>
      <w:r w:rsidR="006D1744">
        <w:t>Wind Speed</w:t>
      </w:r>
      <w:r>
        <w:t>” – A two-dimensional array (“</w:t>
      </w:r>
      <w:r w:rsidR="002F0EB5">
        <w:t>latitude” by “l</w:t>
      </w:r>
      <w:r w:rsidR="006D1744">
        <w:t>ongitude”) of 16</w:t>
      </w:r>
      <w:r w:rsidR="00812508">
        <w:t>-bit signed integers</w:t>
      </w:r>
      <w:r w:rsidR="006D1744">
        <w:t>.</w:t>
      </w:r>
      <w:r w:rsidR="002F0EB5">
        <w:t xml:space="preserve">  A scale value of 0.2 is to be applied to produce the real values.  The valid range of real values is 0.0 to 50.0.</w:t>
      </w:r>
    </w:p>
    <w:p w:rsidR="006D1744" w:rsidRDefault="006D1744" w:rsidP="006D1744">
      <w:pPr>
        <w:pStyle w:val="BodyText"/>
        <w:ind w:left="360" w:hanging="360"/>
      </w:pPr>
      <w:r>
        <w:t>“</w:t>
      </w:r>
      <w:r w:rsidR="00812508">
        <w:t>Columnar Water Vapor</w:t>
      </w:r>
      <w:r>
        <w:t>” – A</w:t>
      </w:r>
      <w:r w:rsidR="002F0EB5">
        <w:t xml:space="preserve"> two-dimensional array (“latitude” by “l</w:t>
      </w:r>
      <w:r w:rsidR="00812508">
        <w:t>ongitude”) of 16-bit signed integers.</w:t>
      </w:r>
      <w:r w:rsidR="002F0EB5">
        <w:t xml:space="preserve">  A scale value of 0.3 is to be applied to pr</w:t>
      </w:r>
      <w:r w:rsidR="007A0DF8">
        <w:t>oduce the real values.  The vali</w:t>
      </w:r>
      <w:r w:rsidR="002F0EB5">
        <w:t>d range of real values is 0.0 to 75.0</w:t>
      </w:r>
      <w:r w:rsidR="007A0DF8">
        <w:t xml:space="preserve"> kg/m</w:t>
      </w:r>
      <w:r w:rsidR="007A0DF8" w:rsidRPr="007A0DF8">
        <w:rPr>
          <w:vertAlign w:val="superscript"/>
        </w:rPr>
        <w:t>2</w:t>
      </w:r>
      <w:r w:rsidR="002F0EB5">
        <w:t>.</w:t>
      </w:r>
    </w:p>
    <w:p w:rsidR="00C670A4" w:rsidRDefault="00812508" w:rsidP="00C670A4">
      <w:pPr>
        <w:pStyle w:val="BodyText"/>
        <w:ind w:left="360" w:hanging="360"/>
      </w:pPr>
      <w:r>
        <w:t>“Columnar Cloud Liquid Water</w:t>
      </w:r>
      <w:r w:rsidR="00C670A4">
        <w:t>” – A</w:t>
      </w:r>
      <w:r w:rsidR="002F0EB5">
        <w:t xml:space="preserve"> two-dimensional array (“latitude” by “l</w:t>
      </w:r>
      <w:r>
        <w:t>ongitude</w:t>
      </w:r>
      <w:r w:rsidR="00C670A4">
        <w:t>”) of 16-bit signed integers.</w:t>
      </w:r>
      <w:r w:rsidR="002F0EB5">
        <w:t xml:space="preserve">  A scale value of 0.01, then an offset of </w:t>
      </w:r>
      <w:r w:rsidR="007A0DF8">
        <w:t>-0.05 is to be applied to produce the real values.  The valid range of real values is -0.05 to 2.45 kg/m</w:t>
      </w:r>
      <w:r w:rsidR="007A0DF8" w:rsidRPr="007A0DF8">
        <w:rPr>
          <w:vertAlign w:val="superscript"/>
        </w:rPr>
        <w:t>2</w:t>
      </w:r>
      <w:r w:rsidR="007A0DF8">
        <w:t>.</w:t>
      </w:r>
    </w:p>
    <w:p w:rsidR="00C670A4" w:rsidRDefault="00C670A4" w:rsidP="00C670A4">
      <w:pPr>
        <w:pStyle w:val="BodyText"/>
        <w:ind w:left="360" w:hanging="360"/>
      </w:pPr>
      <w:r>
        <w:t>“</w:t>
      </w:r>
      <w:r w:rsidR="00812508">
        <w:t>Rain Rate</w:t>
      </w:r>
      <w:r w:rsidR="002F0EB5">
        <w:t>” – A two dimensional array (“latitude” by “l</w:t>
      </w:r>
      <w:r w:rsidR="00812508">
        <w:t>ongitude</w:t>
      </w:r>
      <w:r>
        <w:t xml:space="preserve">”) of 16-bit signed integers </w:t>
      </w:r>
      <w:r w:rsidR="00FC7337">
        <w:t>containing</w:t>
      </w:r>
      <w:r>
        <w:t xml:space="preserve"> the data.</w:t>
      </w:r>
      <w:r w:rsidR="007A0DF8">
        <w:t xml:space="preserve">  A scale value of 0.1 is to be applied to produce the real values.   The valid range of real values is 0.0 to 25.0 mm/hr.</w:t>
      </w:r>
    </w:p>
    <w:p w:rsidR="00C670A4" w:rsidRDefault="00C670A4" w:rsidP="00C670A4">
      <w:pPr>
        <w:pStyle w:val="BodyText"/>
      </w:pPr>
      <w:r>
        <w:t xml:space="preserve">We have retained the </w:t>
      </w:r>
      <w:r w:rsidR="00812508">
        <w:t>data values, scaling, and offsets from the RSS binary file</w:t>
      </w:r>
      <w:r w:rsidR="001C3CAA">
        <w:t xml:space="preserve">s in the translation to netCDF so that a direct copy of the values stored in the RSS binary files for the 4 data fields could be made without changing any </w:t>
      </w:r>
      <w:r w:rsidR="008024FD">
        <w:t>values.</w:t>
      </w:r>
    </w:p>
    <w:p w:rsidR="00C670A4" w:rsidRDefault="008024FD" w:rsidP="00C670A4">
      <w:pPr>
        <w:pStyle w:val="BodyText"/>
      </w:pPr>
      <w:r>
        <w:t>netCDF 4 supports data compression, but requires that th</w:t>
      </w:r>
      <w:r w:rsidR="005A2300">
        <w:t>e data be tiled into “chunks”</w:t>
      </w:r>
      <w:r>
        <w:t xml:space="preserve">.  </w:t>
      </w:r>
      <w:r w:rsidR="00C670A4">
        <w:t xml:space="preserve">All two-dimensional arrays are </w:t>
      </w:r>
      <w:r w:rsidR="00812508">
        <w:t xml:space="preserve">chunked using 2x90x90 chunk sizes for daily files or 90x90 for the 3-day, weekly, and monthly average files, and </w:t>
      </w:r>
      <w:r w:rsidR="00C670A4">
        <w:t xml:space="preserve">compressed. </w:t>
      </w:r>
      <w:r>
        <w:t xml:space="preserve"> </w:t>
      </w:r>
      <w:r w:rsidR="00812508">
        <w:t>Chunking and c</w:t>
      </w:r>
      <w:r w:rsidR="00C670A4">
        <w:t xml:space="preserve">ompression in </w:t>
      </w:r>
      <w:r w:rsidR="00812508">
        <w:t>netCDF are invisible</w:t>
      </w:r>
      <w:r w:rsidR="007A0DF8">
        <w:t xml:space="preserve"> to the end-user since f</w:t>
      </w:r>
      <w:r w:rsidR="00C670A4">
        <w:t>ields are un</w:t>
      </w:r>
      <w:r w:rsidR="00812508">
        <w:t>chunked and un</w:t>
      </w:r>
      <w:r w:rsidR="00C670A4">
        <w:t>compre</w:t>
      </w:r>
      <w:r w:rsidR="00812508">
        <w:t>ssed as needed as they are read.</w:t>
      </w:r>
      <w:r w:rsidR="007A0DF8">
        <w:t xml:space="preserve">   Tests were performed to determine a reasonable chunk size</w:t>
      </w:r>
      <w:r w:rsidR="00033278">
        <w:t xml:space="preserve"> by doing experiments with square chunk sizes with dimensions that divide evenly into 720 (the size of the “latitude” dimension)</w:t>
      </w:r>
      <w:r w:rsidR="007A0DF8">
        <w:t xml:space="preserve">.   Chunk sizes that are too small hurt the compression ratio </w:t>
      </w:r>
      <w:r w:rsidR="00033278">
        <w:t xml:space="preserve">and make the data slower to read </w:t>
      </w:r>
      <w:r w:rsidR="007A0DF8">
        <w:t>while chunk sizes that are too large could make subsetting inefficient.   The 90x90 choice was at the “sweet spot” where going larger had a negligible effect on the compression and the size gives 128 “tiles” of data (8x16) to possibly help with subsetting.</w:t>
      </w:r>
    </w:p>
    <w:p w:rsidR="00C670A4" w:rsidRDefault="00FD4DB9" w:rsidP="00C670A4">
      <w:pPr>
        <w:pStyle w:val="Heading3"/>
      </w:pPr>
      <w:bookmarkStart w:id="15" w:name="_Toc330895643"/>
      <w:r>
        <w:t xml:space="preserve">Global </w:t>
      </w:r>
      <w:r w:rsidR="00C670A4">
        <w:t>Attributes</w:t>
      </w:r>
      <w:bookmarkEnd w:id="15"/>
    </w:p>
    <w:p w:rsidR="00C670A4" w:rsidRDefault="00FD4DB9" w:rsidP="00C670A4">
      <w:pPr>
        <w:pStyle w:val="BodyText"/>
      </w:pPr>
      <w:r>
        <w:t>netCDF</w:t>
      </w:r>
      <w:r w:rsidR="00C670A4">
        <w:t xml:space="preserve"> </w:t>
      </w:r>
      <w:r>
        <w:t xml:space="preserve">global </w:t>
      </w:r>
      <w:r w:rsidR="00C670A4">
        <w:t xml:space="preserve">attributes contain metadata about the file.  The following attributes </w:t>
      </w:r>
      <w:r>
        <w:t xml:space="preserve">(all character strings) </w:t>
      </w:r>
      <w:r w:rsidR="00C670A4">
        <w:t xml:space="preserve">are defined in the SSM/I </w:t>
      </w:r>
      <w:r>
        <w:t>and SSMIS</w:t>
      </w:r>
      <w:r w:rsidR="00C670A4">
        <w:t xml:space="preserve"> data files:</w:t>
      </w:r>
    </w:p>
    <w:p w:rsidR="00C670A4" w:rsidRDefault="00C670A4" w:rsidP="00FD4DB9">
      <w:pPr>
        <w:pStyle w:val="BodyText"/>
        <w:ind w:left="360" w:hanging="360"/>
      </w:pPr>
      <w:r>
        <w:t>“</w:t>
      </w:r>
      <w:r w:rsidR="00FD4DB9">
        <w:t>Title</w:t>
      </w:r>
      <w:r>
        <w:t xml:space="preserve">” – </w:t>
      </w:r>
      <w:r w:rsidR="00FD4DB9">
        <w:t>The name of the dataset.</w:t>
      </w:r>
    </w:p>
    <w:p w:rsidR="00C670A4" w:rsidRDefault="00C670A4" w:rsidP="0016416F">
      <w:pPr>
        <w:pStyle w:val="BodyText"/>
        <w:ind w:left="360" w:hanging="360"/>
      </w:pPr>
      <w:r>
        <w:t>“</w:t>
      </w:r>
      <w:r w:rsidR="006E514B">
        <w:t>Institution</w:t>
      </w:r>
      <w:r>
        <w:t xml:space="preserve">” – </w:t>
      </w:r>
      <w:r w:rsidR="00FD4DB9">
        <w:t>The institution(s) involved in producing the data files.</w:t>
      </w:r>
    </w:p>
    <w:p w:rsidR="00C670A4" w:rsidRDefault="00C670A4" w:rsidP="0016416F">
      <w:pPr>
        <w:pStyle w:val="BodyText"/>
        <w:ind w:left="360" w:hanging="360"/>
      </w:pPr>
      <w:r>
        <w:t>“</w:t>
      </w:r>
      <w:r w:rsidR="00FD4DB9">
        <w:t>Source</w:t>
      </w:r>
      <w:r>
        <w:t xml:space="preserve">” – </w:t>
      </w:r>
      <w:r w:rsidR="00FD4DB9">
        <w:t>The source of the data in the files.</w:t>
      </w:r>
    </w:p>
    <w:p w:rsidR="00C670A4" w:rsidRDefault="00C670A4" w:rsidP="0016416F">
      <w:pPr>
        <w:pStyle w:val="BodyText"/>
        <w:ind w:left="360" w:hanging="360"/>
      </w:pPr>
      <w:r>
        <w:lastRenderedPageBreak/>
        <w:t>“</w:t>
      </w:r>
      <w:r w:rsidR="00024D54">
        <w:t>History</w:t>
      </w:r>
      <w:r>
        <w:t xml:space="preserve">” – </w:t>
      </w:r>
      <w:r w:rsidR="00024D54">
        <w:t>History information, including provenance (providing documentation of where and when the files were produced).</w:t>
      </w:r>
    </w:p>
    <w:p w:rsidR="001912DE" w:rsidRDefault="001912DE" w:rsidP="001912DE">
      <w:pPr>
        <w:pStyle w:val="BodyText"/>
        <w:ind w:left="360" w:hanging="360"/>
      </w:pPr>
      <w:r>
        <w:t>“</w:t>
      </w:r>
      <w:r w:rsidR="00024D54">
        <w:t>References</w:t>
      </w:r>
      <w:r>
        <w:t xml:space="preserve">” – </w:t>
      </w:r>
      <w:r w:rsidR="00024D54">
        <w:t>A URL to documentation containing a description of the data.</w:t>
      </w:r>
    </w:p>
    <w:p w:rsidR="00024D54" w:rsidRDefault="00024D54" w:rsidP="001912DE">
      <w:pPr>
        <w:pStyle w:val="BodyText"/>
        <w:ind w:left="360" w:hanging="360"/>
      </w:pPr>
      <w:r>
        <w:t>“Comment” – Notes about the data, containing a more lengthy description of the history, source, and data file contents.</w:t>
      </w:r>
    </w:p>
    <w:p w:rsidR="00024D54" w:rsidRDefault="00024D54" w:rsidP="001912DE">
      <w:pPr>
        <w:pStyle w:val="BodyText"/>
        <w:ind w:left="360" w:hanging="360"/>
      </w:pPr>
      <w:r>
        <w:t>“Scale” – A summary of the scale values that are to be applied to each variable within the file to produce the real values.</w:t>
      </w:r>
    </w:p>
    <w:p w:rsidR="00024D54" w:rsidRDefault="00024D54" w:rsidP="001912DE">
      <w:pPr>
        <w:pStyle w:val="BodyText"/>
        <w:ind w:left="360" w:hanging="360"/>
      </w:pPr>
      <w:r>
        <w:t>“Value” – A summary of special values used that are to be interpreted in a special way.   For SSM/I and SSMIS, such values are outside the valid range and are flag values.</w:t>
      </w:r>
    </w:p>
    <w:p w:rsidR="00024D54" w:rsidRDefault="00024D54" w:rsidP="001912DE">
      <w:pPr>
        <w:pStyle w:val="BodyText"/>
        <w:ind w:left="360" w:hanging="360"/>
      </w:pPr>
      <w:r>
        <w:t>“SatID” – The satellite ID, of the form “DMSP-Fnn”, where nn is the satellite number.</w:t>
      </w:r>
    </w:p>
    <w:p w:rsidR="00024D54" w:rsidRDefault="00024D54" w:rsidP="001912DE">
      <w:pPr>
        <w:pStyle w:val="BodyText"/>
        <w:ind w:left="360" w:hanging="360"/>
      </w:pPr>
      <w:r>
        <w:t>“SensorID” – The sensor ID, which is “SSM/I” or “SSMIS”.</w:t>
      </w:r>
    </w:p>
    <w:p w:rsidR="00024D54" w:rsidRDefault="00024D54" w:rsidP="001912DE">
      <w:pPr>
        <w:pStyle w:val="BodyText"/>
        <w:ind w:left="360" w:hanging="360"/>
      </w:pPr>
      <w:r>
        <w:t>“identifier_product_DOI” – the Digital Object Identifier (DOI) for the data file.</w:t>
      </w:r>
    </w:p>
    <w:p w:rsidR="00024D54" w:rsidRDefault="00024D54" w:rsidP="001912DE">
      <w:pPr>
        <w:pStyle w:val="BodyText"/>
        <w:ind w:left="360" w:hanging="360"/>
      </w:pPr>
      <w:r>
        <w:t>“PassDirection” – summary of the values used for pass direction (1 for ascending, 2 for descending).</w:t>
      </w:r>
    </w:p>
    <w:p w:rsidR="00E020B3" w:rsidRDefault="00E020B3" w:rsidP="001912DE">
      <w:pPr>
        <w:pStyle w:val="BodyText"/>
        <w:ind w:left="360" w:hanging="360"/>
      </w:pPr>
      <w:r>
        <w:t>“NumberOfPasses” – the number of passes stored in the data file (2 for daily files, 1 for others).</w:t>
      </w:r>
    </w:p>
    <w:p w:rsidR="00E020B3" w:rsidRDefault="00E020B3" w:rsidP="001912DE">
      <w:pPr>
        <w:pStyle w:val="BodyText"/>
        <w:ind w:left="360" w:hanging="360"/>
      </w:pPr>
      <w:r>
        <w:t>“ChunkSize” – the dimension of the square tile size used.  90 was chosen, resulting in a chunk size of 2x90x90 for daily files with 2 passes, and 90x90 for other files.</w:t>
      </w:r>
    </w:p>
    <w:p w:rsidR="008024FD" w:rsidRDefault="008024FD" w:rsidP="001912DE">
      <w:pPr>
        <w:pStyle w:val="BodyText"/>
        <w:ind w:left="360" w:hanging="360"/>
      </w:pPr>
      <w:r>
        <w:t>“Conventions” – the CF (Climate and Forecast) convention version number for the CF conventions used for the data file.</w:t>
      </w:r>
    </w:p>
    <w:p w:rsidR="00084E1D" w:rsidRDefault="00913A8C" w:rsidP="00084E1D">
      <w:pPr>
        <w:pStyle w:val="BodyText"/>
        <w:ind w:left="360" w:hanging="360"/>
      </w:pPr>
      <w:r>
        <w:t xml:space="preserve"> </w:t>
      </w:r>
    </w:p>
    <w:p w:rsidR="001912DE" w:rsidRDefault="001912DE" w:rsidP="000F5F90">
      <w:pPr>
        <w:pStyle w:val="BodyText"/>
        <w:ind w:left="360" w:hanging="360"/>
      </w:pPr>
    </w:p>
    <w:p w:rsidR="007C51C9" w:rsidRDefault="007C51C9" w:rsidP="0016416F">
      <w:pPr>
        <w:pStyle w:val="BodyText"/>
      </w:pPr>
    </w:p>
    <w:p w:rsidR="007C51C9" w:rsidRPr="00283BDA" w:rsidRDefault="007C51C9" w:rsidP="0016416F">
      <w:pPr>
        <w:pStyle w:val="BodyText"/>
      </w:pPr>
    </w:p>
    <w:p w:rsidR="0007117E" w:rsidRDefault="0007117E" w:rsidP="0007117E">
      <w:pPr>
        <w:pStyle w:val="BodyText"/>
      </w:pPr>
      <w:r>
        <w:br w:type="page"/>
      </w:r>
    </w:p>
    <w:p w:rsidR="0007117E" w:rsidRDefault="0007117E" w:rsidP="0007117E">
      <w:pPr>
        <w:pStyle w:val="Chapter"/>
      </w:pPr>
      <w:r>
        <w:lastRenderedPageBreak/>
        <w:t xml:space="preserve"> </w:t>
      </w:r>
      <w:r w:rsidR="000F5F90">
        <w:t>Chapter 4</w:t>
      </w:r>
    </w:p>
    <w:p w:rsidR="0007117E" w:rsidRDefault="009C1258" w:rsidP="0007117E">
      <w:pPr>
        <w:pStyle w:val="ChapterHeading"/>
      </w:pPr>
      <w:bookmarkStart w:id="16" w:name="_Toc330895644"/>
      <w:r>
        <w:t>Building Applications</w:t>
      </w:r>
      <w:bookmarkEnd w:id="16"/>
    </w:p>
    <w:p w:rsidR="009C1258" w:rsidRDefault="009C1258" w:rsidP="009C1258">
      <w:pPr>
        <w:pStyle w:val="Heading2"/>
      </w:pPr>
      <w:bookmarkStart w:id="17" w:name="_Toc330895645"/>
      <w:r>
        <w:t>Software Required</w:t>
      </w:r>
      <w:bookmarkEnd w:id="17"/>
    </w:p>
    <w:p w:rsidR="009C1258" w:rsidRDefault="00DD1926" w:rsidP="009C1258">
      <w:pPr>
        <w:pStyle w:val="Heading3"/>
      </w:pPr>
      <w:bookmarkStart w:id="18" w:name="_Toc330895646"/>
      <w:r>
        <w:t>netCDF</w:t>
      </w:r>
      <w:bookmarkEnd w:id="18"/>
    </w:p>
    <w:p w:rsidR="009C1258" w:rsidRDefault="00784C81" w:rsidP="0007117E">
      <w:pPr>
        <w:pStyle w:val="BodyText"/>
      </w:pPr>
      <w:r>
        <w:t>The netCDF library is used to read or write netCDF files</w:t>
      </w:r>
      <w:r w:rsidR="009C1258">
        <w:t xml:space="preserve">.  </w:t>
      </w:r>
      <w:r>
        <w:t>It is available for several languages, including Java, C++, C, FORTRAN, and others.   At the time of this writing, the netCDF-Java library is at version 4.2 and the C/C++ libraries are also at version 4.2.  Version 4.2</w:t>
      </w:r>
      <w:r w:rsidR="009C1258">
        <w:t xml:space="preserve"> or later is recommended, as earlier ver</w:t>
      </w:r>
      <w:r>
        <w:t>sions may not fully support the compression and chunking options used in the SSM/I and SSMIS files.  The netCDF and netCDF-Java</w:t>
      </w:r>
      <w:r w:rsidR="009C1258">
        <w:t xml:space="preserve"> </w:t>
      </w:r>
      <w:r>
        <w:t xml:space="preserve">libraries </w:t>
      </w:r>
      <w:r w:rsidR="009C1258">
        <w:t xml:space="preserve">can be downloaded free of charge from NCSA at </w:t>
      </w:r>
      <w:hyperlink r:id="rId17" w:history="1">
        <w:r w:rsidRPr="002F195B">
          <w:rPr>
            <w:rStyle w:val="Hyperlink"/>
          </w:rPr>
          <w:t>http://www.unidata.ucar.edu/downloads/netcdf/</w:t>
        </w:r>
      </w:hyperlink>
      <w:r w:rsidR="009C1258">
        <w:t xml:space="preserve">.  </w:t>
      </w:r>
      <w:r w:rsidR="009D253A">
        <w:t>Java JAR files are available that have the dependencies in-place, making a project setup much easier.   For other languages, other libraries must be obtained in binary form and installed, or compiled from source code.</w:t>
      </w:r>
    </w:p>
    <w:p w:rsidR="00DD1926" w:rsidRDefault="00784C81" w:rsidP="00DD1926">
      <w:pPr>
        <w:pStyle w:val="Heading3"/>
      </w:pPr>
      <w:bookmarkStart w:id="19" w:name="_Toc330895647"/>
      <w:r>
        <w:t>HDF 5</w:t>
      </w:r>
      <w:bookmarkEnd w:id="19"/>
    </w:p>
    <w:p w:rsidR="00DD1926" w:rsidRDefault="00DD1926" w:rsidP="0007117E">
      <w:pPr>
        <w:pStyle w:val="BodyText"/>
      </w:pPr>
      <w:r>
        <w:t xml:space="preserve">Since </w:t>
      </w:r>
      <w:r w:rsidR="00A95135">
        <w:t>netCDF</w:t>
      </w:r>
      <w:r>
        <w:t xml:space="preserve"> is based on HDF</w:t>
      </w:r>
      <w:r w:rsidR="00784C81">
        <w:t xml:space="preserve"> 5, the HDF version 5</w:t>
      </w:r>
      <w:r>
        <w:t xml:space="preserve"> library is required.  </w:t>
      </w:r>
      <w:r w:rsidR="00A95135">
        <w:t>At the time of this writing, HDF5-1.8.9 is the latest version.   This version</w:t>
      </w:r>
      <w:r>
        <w:t xml:space="preserve"> or later is recommended.  HDF can be downloaded free of charge from NCSA at </w:t>
      </w:r>
      <w:hyperlink r:id="rId18" w:history="1">
        <w:r w:rsidR="00A95135" w:rsidRPr="002F195B">
          <w:rPr>
            <w:rStyle w:val="Hyperlink"/>
          </w:rPr>
          <w:t>http://www.hdfgroup.org/HDF5/release/obtain5.html</w:t>
        </w:r>
      </w:hyperlink>
      <w:r>
        <w:t>.  Note that NSCA provides pre-compiled binaries for many platforms or source code if you wish to go through the trouble of customizing a library for your system.</w:t>
      </w:r>
    </w:p>
    <w:p w:rsidR="009C1258" w:rsidRDefault="009C1258" w:rsidP="00127F62">
      <w:pPr>
        <w:pStyle w:val="Heading3"/>
      </w:pPr>
      <w:bookmarkStart w:id="20" w:name="_Toc330895648"/>
      <w:r>
        <w:t>SZIP</w:t>
      </w:r>
      <w:bookmarkEnd w:id="20"/>
    </w:p>
    <w:p w:rsidR="009C1258" w:rsidRDefault="009C1258" w:rsidP="0007117E">
      <w:pPr>
        <w:pStyle w:val="BodyText"/>
      </w:pPr>
      <w:r>
        <w:t xml:space="preserve">HDF </w:t>
      </w:r>
      <w:r w:rsidR="00BB1395">
        <w:t xml:space="preserve">5 </w:t>
      </w:r>
      <w:r>
        <w:t xml:space="preserve">requires the SZIP library to perform compression.  SZIP can be downloaded free of charge from the NCSA site at </w:t>
      </w:r>
      <w:hyperlink r:id="rId19" w:history="1">
        <w:r w:rsidR="00A95135" w:rsidRPr="002F195B">
          <w:rPr>
            <w:rStyle w:val="Hyperlink"/>
          </w:rPr>
          <w:t>http://www.hdfgroup.org/HDF5/release/obtain5.html</w:t>
        </w:r>
      </w:hyperlink>
      <w:r>
        <w:t>.  NCSA provides pre-compiled binaries or source code for this package.</w:t>
      </w:r>
    </w:p>
    <w:p w:rsidR="009C1258" w:rsidRDefault="009C1258" w:rsidP="00127F62">
      <w:pPr>
        <w:pStyle w:val="Heading3"/>
      </w:pPr>
      <w:bookmarkStart w:id="21" w:name="_Toc330895649"/>
      <w:r>
        <w:t>ZLIB</w:t>
      </w:r>
      <w:bookmarkEnd w:id="21"/>
    </w:p>
    <w:p w:rsidR="00127F62" w:rsidRDefault="009C1258" w:rsidP="00127F62">
      <w:pPr>
        <w:pStyle w:val="BodyText"/>
      </w:pPr>
      <w:r>
        <w:t xml:space="preserve">HDF </w:t>
      </w:r>
      <w:r w:rsidR="00BB1395">
        <w:t xml:space="preserve">5 </w:t>
      </w:r>
      <w:r>
        <w:t xml:space="preserve">requires the ZLIB library to perform compression.  ZLIB can be downloaded free of charge from the NCSA site at </w:t>
      </w:r>
      <w:hyperlink r:id="rId20" w:history="1">
        <w:r w:rsidR="00A95135" w:rsidRPr="002F195B">
          <w:rPr>
            <w:rStyle w:val="Hyperlink"/>
          </w:rPr>
          <w:t>http://www.hdfgroup.org/HDF5/release/obtain5.html</w:t>
        </w:r>
      </w:hyperlink>
      <w:r w:rsidR="00127F62">
        <w:t>.  NCSA provides pre-compiled binaries or source code for this package.</w:t>
      </w:r>
    </w:p>
    <w:p w:rsidR="009C1258" w:rsidRDefault="00127F62" w:rsidP="00127F62">
      <w:pPr>
        <w:pStyle w:val="Heading3"/>
      </w:pPr>
      <w:bookmarkStart w:id="22" w:name="_Toc330895650"/>
      <w:r>
        <w:t>JPEG</w:t>
      </w:r>
      <w:bookmarkEnd w:id="22"/>
    </w:p>
    <w:p w:rsidR="00127F62" w:rsidRDefault="00127F62" w:rsidP="00127F62">
      <w:pPr>
        <w:pStyle w:val="BodyText"/>
      </w:pPr>
      <w:r>
        <w:t xml:space="preserve">HDF </w:t>
      </w:r>
      <w:r w:rsidR="00BB1395">
        <w:t xml:space="preserve">5 </w:t>
      </w:r>
      <w:r>
        <w:t xml:space="preserve">requires the JPEG library to perform compression.  JPEG can be downloaded free of charge from the NCSA site at </w:t>
      </w:r>
      <w:hyperlink r:id="rId21" w:history="1">
        <w:r w:rsidR="00A95135" w:rsidRPr="002F195B">
          <w:rPr>
            <w:rStyle w:val="Hyperlink"/>
          </w:rPr>
          <w:t>http://www.hdfgroup.org/HDF5/release/obtain5.html</w:t>
        </w:r>
      </w:hyperlink>
      <w:r>
        <w:t>.  NCSA provides pre-compiled binaries or source code for this package.</w:t>
      </w:r>
    </w:p>
    <w:p w:rsidR="00677A3A" w:rsidRDefault="00240096" w:rsidP="00240096">
      <w:pPr>
        <w:pStyle w:val="Heading2"/>
      </w:pPr>
      <w:bookmarkStart w:id="23" w:name="_Toc330895651"/>
      <w:r>
        <w:t>Compiling Programs</w:t>
      </w:r>
      <w:bookmarkEnd w:id="23"/>
    </w:p>
    <w:p w:rsidR="00673CA9" w:rsidRDefault="00673CA9" w:rsidP="00240096">
      <w:pPr>
        <w:pStyle w:val="BodyText"/>
      </w:pPr>
      <w:r>
        <w:t xml:space="preserve">The native C compiler is recommended for use on </w:t>
      </w:r>
      <w:r w:rsidR="00613EA3">
        <w:t>all system</w:t>
      </w:r>
      <w:r w:rsidR="009D253A">
        <w:t>s</w:t>
      </w:r>
      <w:r w:rsidR="00613EA3">
        <w:t xml:space="preserve">.  On many systems, this is the gcc compiler or possibly the llvm compiler.   On SGI/Irix equipment or other older UNIX machines, </w:t>
      </w:r>
      <w:r w:rsidR="009D253A">
        <w:t>each vendor supplied their own compiler, which</w:t>
      </w:r>
      <w:r w:rsidR="00613EA3">
        <w:t xml:space="preserve"> </w:t>
      </w:r>
      <w:r w:rsidR="009D253A">
        <w:t>is usually</w:t>
      </w:r>
      <w:r w:rsidR="00613EA3">
        <w:t xml:space="preserve"> called “cc</w:t>
      </w:r>
      <w:r w:rsidR="009D253A">
        <w:t>”</w:t>
      </w:r>
      <w:r>
        <w:t xml:space="preserve">.  </w:t>
      </w:r>
      <w:r w:rsidR="00613EA3">
        <w:t xml:space="preserve"> On many machines having their own C compiler, the gcc or llvm compilers may be available and may be more up-to-date, especially if C++ functionality is needed.   At the time of this writing, 32-bit vs. 64-bit is an issue and some platforms</w:t>
      </w:r>
      <w:r w:rsidR="00D82B46">
        <w:t xml:space="preserve"> are in a transitional state.  If you are not compiling from the source, please be sure to obtain the correct versions of libraries and binaries for your platform.  </w:t>
      </w:r>
      <w:r w:rsidR="00613EA3">
        <w:t>In general, an executable must be compiled 32-bit or 64-bit and all dependencies must be one or the other and cannot be mixed on most platforms.   If compiling from source, the configure script should detect your platform and adjust accordingly.   If any dependencies are 32-bit only, the s</w:t>
      </w:r>
      <w:r>
        <w:t xml:space="preserve">ource code must be compiled with the </w:t>
      </w:r>
      <w:r w:rsidR="00613EA3">
        <w:t>32-bit option (“-m</w:t>
      </w:r>
      <w:r>
        <w:t>32”</w:t>
      </w:r>
      <w:r w:rsidR="00613EA3">
        <w:t xml:space="preserve"> on gcc, “-n32” on some other compilers</w:t>
      </w:r>
      <w:r w:rsidR="00C524EA">
        <w:t xml:space="preserve">, so it is important to </w:t>
      </w:r>
      <w:r w:rsidR="00613EA3">
        <w:t xml:space="preserve">check your </w:t>
      </w:r>
      <w:r w:rsidR="00C524EA">
        <w:t xml:space="preserve">compiler’s </w:t>
      </w:r>
      <w:r w:rsidR="00613EA3">
        <w:t>documentation</w:t>
      </w:r>
      <w:r w:rsidR="00C524EA">
        <w:t>).</w:t>
      </w:r>
    </w:p>
    <w:p w:rsidR="00240096" w:rsidRDefault="00240096" w:rsidP="00240096">
      <w:pPr>
        <w:pStyle w:val="BodyText"/>
      </w:pPr>
      <w:r>
        <w:t xml:space="preserve">C or C++ users must </w:t>
      </w:r>
      <w:r w:rsidR="00C524EA">
        <w:t>include the following statement</w:t>
      </w:r>
      <w:r>
        <w:t xml:space="preserve"> to make the symbols and functions of the HDF and HDF-EOS library available:</w:t>
      </w:r>
    </w:p>
    <w:p w:rsidR="00240096" w:rsidRDefault="00240096" w:rsidP="00C524EA">
      <w:pPr>
        <w:pStyle w:val="BodyText"/>
        <w:spacing w:after="0"/>
      </w:pPr>
      <w:r>
        <w:lastRenderedPageBreak/>
        <w:tab/>
        <w:t>#include &lt;</w:t>
      </w:r>
      <w:r w:rsidR="00C524EA">
        <w:t>netcdf.h&gt;</w:t>
      </w:r>
    </w:p>
    <w:p w:rsidR="00C524EA" w:rsidRDefault="00C524EA" w:rsidP="00C524EA">
      <w:pPr>
        <w:pStyle w:val="BodyText"/>
        <w:spacing w:after="0"/>
      </w:pPr>
    </w:p>
    <w:p w:rsidR="00240096" w:rsidRDefault="00C524EA" w:rsidP="00240096">
      <w:pPr>
        <w:pStyle w:val="BodyText"/>
      </w:pPr>
      <w:r>
        <w:t>This file</w:t>
      </w:r>
      <w:r w:rsidR="00240096">
        <w:t xml:space="preserve"> must be in the include path on the compilation line.  This is done by including a “-I” (eye) option to define the paths to each library.  For example,</w:t>
      </w:r>
    </w:p>
    <w:p w:rsidR="00240096" w:rsidRDefault="00240096" w:rsidP="00240096">
      <w:pPr>
        <w:pStyle w:val="BodyText"/>
      </w:pPr>
      <w:r>
        <w:tab/>
        <w:t>gcc –I</w:t>
      </w:r>
      <w:r>
        <w:rPr>
          <w:i/>
        </w:rPr>
        <w:t>path-to</w:t>
      </w:r>
      <w:r w:rsidR="00C524EA">
        <w:rPr>
          <w:i/>
        </w:rPr>
        <w:t>-netcdf</w:t>
      </w:r>
      <w:r>
        <w:t>include –I</w:t>
      </w:r>
      <w:r>
        <w:rPr>
          <w:i/>
        </w:rPr>
        <w:t>path-to-hdf</w:t>
      </w:r>
      <w:r w:rsidR="00C524EA">
        <w:rPr>
          <w:i/>
        </w:rPr>
        <w:t>5</w:t>
      </w:r>
      <w:r w:rsidR="00C524EA">
        <w:t>/include</w:t>
      </w:r>
      <w:r>
        <w:t xml:space="preserve"> myprog.c –c –o myprog.o</w:t>
      </w:r>
    </w:p>
    <w:p w:rsidR="00964EB6" w:rsidRDefault="00964EB6" w:rsidP="00240096">
      <w:pPr>
        <w:pStyle w:val="BodyText"/>
      </w:pPr>
      <w:r>
        <w:t xml:space="preserve">Unless the application program directly accesses the routines in the </w:t>
      </w:r>
      <w:r w:rsidR="00C524EA">
        <w:t xml:space="preserve">HDF5, </w:t>
      </w:r>
      <w:r>
        <w:t>SZIP, ZLIB, and/or JPEG libraries, it is not necessary to define the path to their include files.</w:t>
      </w:r>
    </w:p>
    <w:p w:rsidR="00240096" w:rsidRDefault="00240096" w:rsidP="00964EB6">
      <w:pPr>
        <w:pStyle w:val="Heading2"/>
      </w:pPr>
      <w:bookmarkStart w:id="24" w:name="_Toc330895652"/>
      <w:r>
        <w:t>Linking Programs</w:t>
      </w:r>
      <w:bookmarkEnd w:id="24"/>
    </w:p>
    <w:p w:rsidR="00240096" w:rsidRDefault="00240096" w:rsidP="00240096">
      <w:pPr>
        <w:pStyle w:val="BodyText"/>
      </w:pPr>
      <w:r>
        <w:t xml:space="preserve">Any application that uses HDF-EOS must link with </w:t>
      </w:r>
      <w:r>
        <w:rPr>
          <w:i/>
        </w:rPr>
        <w:t>all</w:t>
      </w:r>
      <w:r>
        <w:t xml:space="preserve"> of the aforementioned library packages.  The paths to the libraries must be defined using a –L option for each library.</w:t>
      </w:r>
      <w:r w:rsidR="00964EB6">
        <w:t xml:space="preserve">  Since HDF-EOS requires HDF, and HDF requires the SZIP, ZLIB, and JPEG libraries, this can result in a fairly lengthy link command.  For example,</w:t>
      </w:r>
    </w:p>
    <w:p w:rsidR="00964EB6" w:rsidRDefault="00964EB6" w:rsidP="00964EB6">
      <w:pPr>
        <w:pStyle w:val="BodyText"/>
        <w:spacing w:after="0"/>
      </w:pPr>
      <w:r>
        <w:tab/>
        <w:t xml:space="preserve">ld </w:t>
      </w:r>
      <w:r w:rsidR="00C524EA">
        <w:t xml:space="preserve">–Lpath-to-netcdf/lib </w:t>
      </w:r>
      <w:r>
        <w:t>–L</w:t>
      </w:r>
      <w:r>
        <w:rPr>
          <w:i/>
        </w:rPr>
        <w:t>path-to-hdf</w:t>
      </w:r>
      <w:r w:rsidR="00C524EA">
        <w:rPr>
          <w:i/>
        </w:rPr>
        <w:t>5</w:t>
      </w:r>
      <w:r w:rsidR="00C524EA">
        <w:t>/lib</w:t>
      </w:r>
      <w:r>
        <w:t xml:space="preserve"> –L</w:t>
      </w:r>
      <w:r>
        <w:rPr>
          <w:i/>
        </w:rPr>
        <w:t>path-to-szip</w:t>
      </w:r>
      <w:r>
        <w:t>/lib –L</w:t>
      </w:r>
      <w:r>
        <w:rPr>
          <w:i/>
        </w:rPr>
        <w:t>path-to-zlib</w:t>
      </w:r>
      <w:r>
        <w:t>/lib –L</w:t>
      </w:r>
      <w:r>
        <w:rPr>
          <w:i/>
        </w:rPr>
        <w:t>path-to-jpeg</w:t>
      </w:r>
      <w:r>
        <w:t>/lib</w:t>
      </w:r>
    </w:p>
    <w:p w:rsidR="00964EB6" w:rsidRDefault="00964EB6" w:rsidP="00964EB6">
      <w:pPr>
        <w:pStyle w:val="BodyText"/>
        <w:spacing w:after="0"/>
      </w:pPr>
      <w:r>
        <w:tab/>
      </w:r>
      <w:r>
        <w:tab/>
        <w:t xml:space="preserve">myprog.o </w:t>
      </w:r>
      <w:r w:rsidR="00C524EA">
        <w:t>-lnetcdf –lhdfeos</w:t>
      </w:r>
      <w:r>
        <w:t>–lmfhdf –ldf –ljpeg –lsz –lz –lm</w:t>
      </w:r>
    </w:p>
    <w:p w:rsidR="00964EB6" w:rsidRDefault="00964EB6" w:rsidP="00240096">
      <w:pPr>
        <w:pStyle w:val="BodyText"/>
      </w:pPr>
      <w:r>
        <w:tab/>
      </w:r>
      <w:r>
        <w:tab/>
        <w:t>-o myprog</w:t>
      </w:r>
    </w:p>
    <w:p w:rsidR="00C524EA" w:rsidRDefault="00C524EA" w:rsidP="00240096">
      <w:pPr>
        <w:pStyle w:val="BodyText"/>
      </w:pPr>
      <w:r>
        <w:t xml:space="preserve">If your netCDF library is </w:t>
      </w:r>
      <w:r w:rsidR="004642E3">
        <w:t>built</w:t>
      </w:r>
      <w:r>
        <w:t xml:space="preserve"> with hdf5 included, the compile line can be shorter.  For example,</w:t>
      </w:r>
    </w:p>
    <w:p w:rsidR="00C524EA" w:rsidRDefault="00C524EA" w:rsidP="00C524EA">
      <w:pPr>
        <w:pStyle w:val="BodyText"/>
        <w:spacing w:after="0"/>
      </w:pPr>
      <w:r>
        <w:tab/>
        <w:t>ld –Lpath-to-netcdf/lib myprog.o –lnetcdf</w:t>
      </w:r>
    </w:p>
    <w:p w:rsidR="00C524EA" w:rsidRDefault="00C524EA" w:rsidP="00C524EA">
      <w:pPr>
        <w:pStyle w:val="BodyText"/>
        <w:spacing w:after="0"/>
      </w:pPr>
    </w:p>
    <w:p w:rsidR="00C524EA" w:rsidRDefault="00C524EA" w:rsidP="00C524EA">
      <w:pPr>
        <w:pStyle w:val="BodyText"/>
        <w:spacing w:after="0"/>
      </w:pPr>
      <w:r>
        <w:t>Note that there are many ways that the libraries can be setup on a machine.  One way is to have them in a single place (/usr/local/include and /usr/local/lib, for example) and that can make things simple as well:</w:t>
      </w:r>
    </w:p>
    <w:p w:rsidR="00C524EA" w:rsidRDefault="00C524EA" w:rsidP="00C524EA">
      <w:pPr>
        <w:pStyle w:val="BodyText"/>
        <w:spacing w:after="0"/>
      </w:pPr>
    </w:p>
    <w:p w:rsidR="00C524EA" w:rsidRDefault="00C524EA" w:rsidP="00C524EA">
      <w:pPr>
        <w:pStyle w:val="BodyText"/>
        <w:spacing w:after="0"/>
      </w:pPr>
      <w:r>
        <w:tab/>
      </w:r>
      <w:r w:rsidRPr="00C524EA">
        <w:t>gcc -I/usr/local</w:t>
      </w:r>
      <w:r>
        <w:t>/include -L/usr/local/lib</w:t>
      </w:r>
      <w:r w:rsidRPr="00C524EA">
        <w:t xml:space="preserve"> -o ReadNetCDF ReadNetCDF.c </w:t>
      </w:r>
      <w:r>
        <w:t>–lnetcdf</w:t>
      </w:r>
    </w:p>
    <w:p w:rsidR="00C524EA" w:rsidRDefault="00C524EA" w:rsidP="00C524EA">
      <w:pPr>
        <w:pStyle w:val="BodyText"/>
        <w:spacing w:after="0"/>
      </w:pPr>
    </w:p>
    <w:p w:rsidR="00C524EA" w:rsidRDefault="00C524EA" w:rsidP="00C524EA">
      <w:pPr>
        <w:pStyle w:val="BodyText"/>
        <w:spacing w:after="0"/>
      </w:pPr>
      <w:r>
        <w:t>How the libraries are setup is determined by the sys</w:t>
      </w:r>
      <w:r w:rsidR="009D253A">
        <w:t xml:space="preserve">tem </w:t>
      </w:r>
      <w:r>
        <w:t>admin</w:t>
      </w:r>
      <w:r w:rsidR="009D253A">
        <w:t>istrator</w:t>
      </w:r>
      <w:r>
        <w:t>, but will affect the necessary directories specified on the command-line when compiling and linking.</w:t>
      </w:r>
    </w:p>
    <w:p w:rsidR="00964EB6" w:rsidRDefault="00964EB6" w:rsidP="002B7002">
      <w:pPr>
        <w:pStyle w:val="Heading2"/>
      </w:pPr>
      <w:bookmarkStart w:id="25" w:name="_Toc330895653"/>
      <w:r>
        <w:t>Running Programs</w:t>
      </w:r>
      <w:bookmarkEnd w:id="25"/>
    </w:p>
    <w:p w:rsidR="009D253A" w:rsidRDefault="009D253A" w:rsidP="00964EB6">
      <w:pPr>
        <w:pStyle w:val="BodyText"/>
        <w:spacing w:after="0"/>
      </w:pPr>
      <w:r>
        <w:t>On most UNIX style environments, a program is run by typing the name on the command-line.   In recent years, it is common not to have the current directory in the path, so “./” must be placed in front of the name when running in the current directory.   A path to the executable must be supplied when running from another directory.</w:t>
      </w:r>
    </w:p>
    <w:p w:rsidR="009D253A" w:rsidRDefault="009D253A" w:rsidP="00964EB6">
      <w:pPr>
        <w:pStyle w:val="BodyText"/>
        <w:spacing w:after="0"/>
      </w:pPr>
    </w:p>
    <w:p w:rsidR="00964EB6" w:rsidRDefault="00964EB6" w:rsidP="00240096">
      <w:pPr>
        <w:pStyle w:val="BodyText"/>
      </w:pPr>
      <w:r>
        <w:tab/>
      </w:r>
      <w:r w:rsidR="009D253A">
        <w:t>./</w:t>
      </w:r>
      <w:r>
        <w:t>myprog</w:t>
      </w:r>
    </w:p>
    <w:p w:rsidR="00712438" w:rsidRDefault="00673CA9" w:rsidP="00712438">
      <w:pPr>
        <w:pStyle w:val="Chapter"/>
        <w:jc w:val="center"/>
      </w:pPr>
      <w:r>
        <w:br w:type="page"/>
      </w:r>
      <w:r w:rsidR="00712438">
        <w:lastRenderedPageBreak/>
        <w:t xml:space="preserve">                                                                                         Chapter 5</w:t>
      </w:r>
    </w:p>
    <w:p w:rsidR="00712438" w:rsidRDefault="00712438" w:rsidP="00712438">
      <w:pPr>
        <w:pStyle w:val="ChapterHeading"/>
      </w:pPr>
      <w:bookmarkStart w:id="26" w:name="_Toc230061506"/>
      <w:bookmarkStart w:id="27" w:name="_Toc330895654"/>
      <w:r>
        <w:t>Sample Applications</w:t>
      </w:r>
      <w:bookmarkEnd w:id="26"/>
      <w:bookmarkEnd w:id="27"/>
    </w:p>
    <w:p w:rsidR="00712438" w:rsidRPr="00AF5424" w:rsidRDefault="00712438" w:rsidP="00712438">
      <w:pPr>
        <w:pStyle w:val="Heading2"/>
        <w:rPr>
          <w:rFonts w:ascii="Courier New" w:hAnsi="Courier New" w:cs="Times New Roman"/>
          <w:b w:val="0"/>
          <w:bCs w:val="0"/>
          <w:i w:val="0"/>
          <w:iCs w:val="0"/>
          <w:smallCaps w:val="0"/>
          <w:sz w:val="16"/>
          <w:szCs w:val="20"/>
        </w:rPr>
      </w:pPr>
      <w:bookmarkStart w:id="28" w:name="_Toc230061508"/>
    </w:p>
    <w:p w:rsidR="00712438" w:rsidRDefault="00712438" w:rsidP="00712438">
      <w:pPr>
        <w:pStyle w:val="Heading2"/>
      </w:pPr>
      <w:bookmarkStart w:id="29" w:name="_Toc330895655"/>
      <w:r>
        <w:t>Reader</w:t>
      </w:r>
      <w:bookmarkEnd w:id="28"/>
      <w:bookmarkEnd w:id="29"/>
    </w:p>
    <w:p w:rsidR="00EC5799" w:rsidRDefault="00EC5799" w:rsidP="00240096">
      <w:pPr>
        <w:pStyle w:val="BodyText"/>
      </w:pPr>
    </w:p>
    <w:p w:rsidR="00357B49" w:rsidRDefault="00EC5799" w:rsidP="00240096">
      <w:pPr>
        <w:pStyle w:val="BodyText"/>
      </w:pPr>
      <w:r>
        <w:t>A</w:t>
      </w:r>
      <w:r w:rsidRPr="00EC5799">
        <w:t xml:space="preserve"> sample </w:t>
      </w:r>
      <w:r>
        <w:t xml:space="preserve">C </w:t>
      </w:r>
      <w:r w:rsidRPr="00EC5799">
        <w:t xml:space="preserve">read program </w:t>
      </w:r>
      <w:r>
        <w:t xml:space="preserve">is </w:t>
      </w:r>
      <w:r w:rsidRPr="00EC5799">
        <w:t xml:space="preserve">available at </w:t>
      </w:r>
      <w:hyperlink r:id="rId22" w:history="1">
        <w:r w:rsidRPr="00EC5799">
          <w:rPr>
            <w:rStyle w:val="Hyperlink"/>
          </w:rPr>
          <w:t>ftp://ghrc.nsstc.nasa.gov/pub/doc/ssmi_netcdf/ReadNetCDF.c</w:t>
        </w:r>
      </w:hyperlink>
      <w:r w:rsidRPr="00EC5799">
        <w:t xml:space="preserve"> .</w:t>
      </w:r>
      <w:r w:rsidR="00EC284F">
        <w:t xml:space="preserve">  </w:t>
      </w:r>
    </w:p>
    <w:p w:rsidR="00827E57" w:rsidRDefault="00827E57" w:rsidP="00EA3D0F">
      <w:pPr>
        <w:pStyle w:val="BodyText"/>
      </w:pPr>
      <w:r w:rsidRPr="00827E57">
        <w:t>The ReadnetCD</w:t>
      </w:r>
      <w:r w:rsidR="00EA3D0F">
        <w:t xml:space="preserve">F.c code requires that the netCDF.h file be </w:t>
      </w:r>
      <w:r w:rsidR="004768E0">
        <w:t>in the user</w:t>
      </w:r>
      <w:r w:rsidR="00EA3D0F">
        <w:t>s include path</w:t>
      </w:r>
      <w:r w:rsidRPr="00827E57">
        <w:t xml:space="preserve">.  </w:t>
      </w:r>
      <w:r>
        <w:t xml:space="preserve">  Under UNIX-type environments, this is done by providing the -Ipath_to_netcdf_include option to the C compiler</w:t>
      </w:r>
      <w:r w:rsidR="00EA3D0F">
        <w:t xml:space="preserve"> if your sysadmin hasn't installed it on the system in a "standard place"</w:t>
      </w:r>
      <w:r>
        <w:t>.</w:t>
      </w:r>
    </w:p>
    <w:p w:rsidR="008A22F2" w:rsidRDefault="008A22F2" w:rsidP="008A22F2">
      <w:pPr>
        <w:pStyle w:val="BodyText"/>
        <w:jc w:val="left"/>
      </w:pPr>
      <w:r>
        <w:t>The purpose of th</w:t>
      </w:r>
      <w:r w:rsidR="007830E9">
        <w:t>e sample C</w:t>
      </w:r>
      <w:r>
        <w:t xml:space="preserve"> program is to read the contents of a NetCDF file's "root group" and report the contents.   </w:t>
      </w:r>
    </w:p>
    <w:p w:rsidR="008A22F2" w:rsidRDefault="008A22F2" w:rsidP="008A22F2">
      <w:pPr>
        <w:pStyle w:val="BodyText"/>
      </w:pPr>
      <w:r>
        <w:t xml:space="preserve"> It prints the following information:</w:t>
      </w:r>
    </w:p>
    <w:p w:rsidR="008A22F2" w:rsidRDefault="008A22F2" w:rsidP="008A22F2">
      <w:pPr>
        <w:pStyle w:val="BodyText"/>
      </w:pPr>
      <w:r>
        <w:t xml:space="preserve"> 1.  Global Attributes</w:t>
      </w:r>
    </w:p>
    <w:p w:rsidR="008A22F2" w:rsidRDefault="008A22F2" w:rsidP="008A22F2">
      <w:pPr>
        <w:pStyle w:val="BodyText"/>
      </w:pPr>
      <w:r>
        <w:t xml:space="preserve">          Each is displayed on a separate line in the form </w:t>
      </w:r>
    </w:p>
    <w:p w:rsidR="00357B49" w:rsidRDefault="008A22F2" w:rsidP="008A22F2">
      <w:pPr>
        <w:pStyle w:val="BodyText"/>
      </w:pPr>
      <w:r>
        <w:t xml:space="preserve">            AttributeName : "AttributeValue"</w:t>
      </w:r>
    </w:p>
    <w:p w:rsidR="008A22F2" w:rsidRDefault="008A22F2" w:rsidP="008A22F2">
      <w:pPr>
        <w:pStyle w:val="BodyText"/>
      </w:pPr>
      <w:r>
        <w:t xml:space="preserve"> 2.  Dimensions</w:t>
      </w:r>
    </w:p>
    <w:p w:rsidR="008A22F2" w:rsidRDefault="008A22F2" w:rsidP="008A22F2">
      <w:pPr>
        <w:pStyle w:val="BodyText"/>
      </w:pPr>
      <w:r>
        <w:t xml:space="preserve">          Each is displayed on a separate line in the form</w:t>
      </w:r>
    </w:p>
    <w:p w:rsidR="00357B49" w:rsidRDefault="008A22F2" w:rsidP="008A22F2">
      <w:pPr>
        <w:pStyle w:val="BodyText"/>
      </w:pPr>
      <w:r>
        <w:t xml:space="preserve">            DimensionName : IntegerSize</w:t>
      </w:r>
    </w:p>
    <w:p w:rsidR="008A22F2" w:rsidRDefault="008A22F2" w:rsidP="008A22F2">
      <w:pPr>
        <w:pStyle w:val="BodyText"/>
      </w:pPr>
      <w:r>
        <w:t>3.  Variables</w:t>
      </w:r>
    </w:p>
    <w:p w:rsidR="008A22F2" w:rsidRDefault="008A22F2" w:rsidP="00357B49">
      <w:pPr>
        <w:pStyle w:val="BodyText"/>
        <w:ind w:left="525"/>
      </w:pPr>
      <w:r>
        <w:t>A section is displayed for each variable, including its name,</w:t>
      </w:r>
      <w:r w:rsidR="00357B49">
        <w:t xml:space="preserve"> </w:t>
      </w:r>
      <w:r>
        <w:t xml:space="preserve">type code, number of dimensions, and </w:t>
      </w:r>
      <w:r w:rsidR="00357B49">
        <w:t xml:space="preserve">    </w:t>
      </w:r>
      <w:r>
        <w:t>number of attributes.</w:t>
      </w:r>
      <w:r w:rsidR="00357B49">
        <w:t xml:space="preserve">  </w:t>
      </w:r>
      <w:r>
        <w:t>Variables can have attributes, so each attrribute is displayed</w:t>
      </w:r>
      <w:r w:rsidR="00357B49">
        <w:t xml:space="preserve"> </w:t>
      </w:r>
      <w:r>
        <w:t>in the same manner as the global attributes above.  The dimensions</w:t>
      </w:r>
      <w:r w:rsidR="00357B49">
        <w:t xml:space="preserve"> </w:t>
      </w:r>
      <w:r>
        <w:t>are then listed.  Finally, if the variable is signed short int or</w:t>
      </w:r>
      <w:r w:rsidR="00357B49">
        <w:t xml:space="preserve"> </w:t>
      </w:r>
      <w:r>
        <w:t>32-bit float (the only variable types in SSMIS and SSM/I files),</w:t>
      </w:r>
      <w:r w:rsidR="00357B49">
        <w:t xml:space="preserve"> </w:t>
      </w:r>
      <w:r>
        <w:t>a value-summary is printed, consisting of the first few and last</w:t>
      </w:r>
      <w:r w:rsidR="00357B49">
        <w:t xml:space="preserve"> </w:t>
      </w:r>
      <w:r>
        <w:t>few array values.   The variable information section looks like</w:t>
      </w:r>
      <w:r w:rsidR="00357B49">
        <w:t xml:space="preserve"> </w:t>
      </w:r>
      <w:r>
        <w:t>the following:</w:t>
      </w:r>
    </w:p>
    <w:p w:rsidR="008A22F2" w:rsidRDefault="008A22F2" w:rsidP="008A22F2">
      <w:pPr>
        <w:pStyle w:val="BodyText"/>
      </w:pPr>
      <w:r>
        <w:t xml:space="preserve">          </w:t>
      </w:r>
      <w:proofErr w:type="gramStart"/>
      <w:r>
        <w:t>VariableName :</w:t>
      </w:r>
      <w:proofErr w:type="gramEnd"/>
      <w:r>
        <w:t xml:space="preserve"> type = TypeCode, dimensions = NumDimensions, number of attributes = </w:t>
      </w:r>
      <w:proofErr w:type="spellStart"/>
      <w:r>
        <w:t>NumAttributes</w:t>
      </w:r>
      <w:proofErr w:type="spellEnd"/>
    </w:p>
    <w:p w:rsidR="008A22F2" w:rsidRDefault="00AD16CC" w:rsidP="008A22F2">
      <w:pPr>
        <w:pStyle w:val="BodyText"/>
      </w:pPr>
      <w:r>
        <w:t xml:space="preserve">           </w:t>
      </w:r>
      <w:proofErr w:type="gramStart"/>
      <w:r w:rsidR="008A22F2">
        <w:t>variable</w:t>
      </w:r>
      <w:proofErr w:type="gramEnd"/>
      <w:r w:rsidR="008A22F2">
        <w:t xml:space="preserve"> attributes :</w:t>
      </w:r>
    </w:p>
    <w:p w:rsidR="008A22F2" w:rsidRDefault="001D2E99" w:rsidP="008A22F2">
      <w:pPr>
        <w:pStyle w:val="BodyText"/>
      </w:pPr>
      <w:r>
        <w:t xml:space="preserve">              </w:t>
      </w:r>
      <w:r w:rsidR="008A22F2">
        <w:t>attribute_name_</w:t>
      </w:r>
      <w:proofErr w:type="gramStart"/>
      <w:r w:rsidR="008A22F2">
        <w:t>0 :</w:t>
      </w:r>
      <w:proofErr w:type="gramEnd"/>
      <w:r w:rsidR="008A22F2">
        <w:t xml:space="preserve"> "attribute_value_0"</w:t>
      </w:r>
    </w:p>
    <w:p w:rsidR="008A22F2" w:rsidRDefault="008A22F2" w:rsidP="008A22F2">
      <w:pPr>
        <w:pStyle w:val="BodyText"/>
      </w:pPr>
      <w:r>
        <w:t xml:space="preserve">              attribute_name_1 : "attribute_value_1"</w:t>
      </w:r>
    </w:p>
    <w:p w:rsidR="008A22F2" w:rsidRDefault="008A22F2" w:rsidP="008A22F2">
      <w:pPr>
        <w:pStyle w:val="BodyText"/>
      </w:pPr>
      <w:r>
        <w:t xml:space="preserve">              attribute_name_2 : "attribute_value_2"</w:t>
      </w:r>
    </w:p>
    <w:p w:rsidR="008A22F2" w:rsidRDefault="008A22F2" w:rsidP="008A22F2">
      <w:pPr>
        <w:pStyle w:val="BodyText"/>
      </w:pPr>
      <w:r>
        <w:t xml:space="preserve">              </w:t>
      </w:r>
      <w:r w:rsidR="002C142D">
        <w:t xml:space="preserve">             </w:t>
      </w:r>
      <w:r>
        <w:t>...</w:t>
      </w:r>
    </w:p>
    <w:p w:rsidR="008A22F2" w:rsidRDefault="008A22F2" w:rsidP="008A22F2">
      <w:pPr>
        <w:pStyle w:val="BodyText"/>
      </w:pPr>
      <w:r>
        <w:t xml:space="preserve">              attribute_name_N-</w:t>
      </w:r>
      <w:proofErr w:type="gramStart"/>
      <w:r>
        <w:t>1 :</w:t>
      </w:r>
      <w:proofErr w:type="gramEnd"/>
      <w:r>
        <w:t xml:space="preserve"> "attribute_value_N-1"</w:t>
      </w:r>
    </w:p>
    <w:p w:rsidR="008A22F2" w:rsidRDefault="00AD16CC" w:rsidP="008A22F2">
      <w:pPr>
        <w:pStyle w:val="BodyText"/>
      </w:pPr>
      <w:r>
        <w:lastRenderedPageBreak/>
        <w:t xml:space="preserve">           </w:t>
      </w:r>
      <w:r w:rsidR="008B0FDE">
        <w:t xml:space="preserve">          </w:t>
      </w:r>
      <w:proofErr w:type="gramStart"/>
      <w:r w:rsidR="008A22F2">
        <w:t>dimensions :</w:t>
      </w:r>
      <w:proofErr w:type="gramEnd"/>
      <w:r w:rsidR="008A22F2">
        <w:t xml:space="preserve"> dim_size_0 x dim_size_1 x ... x dim_size_N-1 (NNN elements total)</w:t>
      </w:r>
    </w:p>
    <w:p w:rsidR="008A22F2" w:rsidRDefault="00AD16CC" w:rsidP="008A22F2">
      <w:pPr>
        <w:pStyle w:val="BodyText"/>
      </w:pPr>
      <w:r>
        <w:t xml:space="preserve">           </w:t>
      </w:r>
      <w:r w:rsidR="008B0FDE">
        <w:t xml:space="preserve">          </w:t>
      </w:r>
      <w:proofErr w:type="spellStart"/>
      <w:r w:rsidR="008A22F2">
        <w:t>value_</w:t>
      </w:r>
      <w:proofErr w:type="gramStart"/>
      <w:r w:rsidR="008A22F2">
        <w:t>summary</w:t>
      </w:r>
      <w:proofErr w:type="spellEnd"/>
      <w:r w:rsidR="008A22F2">
        <w:t xml:space="preserve"> :</w:t>
      </w:r>
      <w:proofErr w:type="gramEnd"/>
      <w:r w:rsidR="008A22F2">
        <w:t xml:space="preserve"> [if applicable]</w:t>
      </w:r>
    </w:p>
    <w:p w:rsidR="008A22F2" w:rsidRDefault="008A22F2" w:rsidP="008A22F2">
      <w:pPr>
        <w:pStyle w:val="BodyText"/>
      </w:pPr>
      <w:r>
        <w:t xml:space="preserve">              </w:t>
      </w:r>
      <w:r w:rsidR="002C142D">
        <w:t xml:space="preserve">             </w:t>
      </w:r>
      <w:proofErr w:type="gramStart"/>
      <w:r>
        <w:t>raw</w:t>
      </w:r>
      <w:proofErr w:type="gramEnd"/>
      <w:r>
        <w:t xml:space="preserve"> TYPE values (value0 value1 value2 value3 value4 ... valueN-3 valueN-2 valueN-1)</w:t>
      </w:r>
    </w:p>
    <w:p w:rsidR="008A22F2" w:rsidRDefault="008A22F2" w:rsidP="00664C23">
      <w:pPr>
        <w:pStyle w:val="BodyText"/>
        <w:ind w:left="1440"/>
      </w:pPr>
      <w:proofErr w:type="gramStart"/>
      <w:r>
        <w:t>values</w:t>
      </w:r>
      <w:proofErr w:type="gramEnd"/>
      <w:r>
        <w:t xml:space="preserve"> scaled/offsetted [if applicable] (SValue0 SValue1 SValu</w:t>
      </w:r>
      <w:r w:rsidR="002C142D">
        <w:t xml:space="preserve">e2 SValue3 SValue4 ...                      </w:t>
      </w:r>
      <w:r>
        <w:t xml:space="preserve">SValueN-3 SValueN-2 </w:t>
      </w:r>
      <w:r w:rsidR="002C142D">
        <w:t xml:space="preserve"> </w:t>
      </w:r>
      <w:r>
        <w:t>SValueN-1)</w:t>
      </w:r>
    </w:p>
    <w:p w:rsidR="008A22F2" w:rsidRDefault="008A22F2" w:rsidP="008A22F2">
      <w:pPr>
        <w:pStyle w:val="BodyText"/>
      </w:pPr>
      <w:r>
        <w:t>This program can be easily transformed into a program that makes use of the variable arrays by modifying the print_variables function and using the arrays as needed rather than simply printing a summary of the values.</w:t>
      </w:r>
    </w:p>
    <w:p w:rsidR="008A22F2" w:rsidRDefault="008A22F2" w:rsidP="008A22F2">
      <w:pPr>
        <w:pStyle w:val="BodyText"/>
      </w:pPr>
      <w:r>
        <w:t>To use this program with a wider range of netCDF files containing values</w:t>
      </w:r>
      <w:r w:rsidR="00357B49">
        <w:t xml:space="preserve"> </w:t>
      </w:r>
      <w:r>
        <w:t>of other types, simply add if blocks in the print_variables to check for more type ids than NC_SHORT and NC_FLOAT and handle them appropriately.</w:t>
      </w:r>
    </w:p>
    <w:p w:rsidR="008A22F2" w:rsidRDefault="008A22F2" w:rsidP="008A22F2">
      <w:pPr>
        <w:pStyle w:val="BodyText"/>
      </w:pPr>
      <w:r>
        <w:t xml:space="preserve">  </w:t>
      </w:r>
    </w:p>
    <w:p w:rsidR="008A22F2" w:rsidRDefault="008A22F2" w:rsidP="008A22F2">
      <w:pPr>
        <w:pStyle w:val="BodyText"/>
      </w:pPr>
    </w:p>
    <w:p w:rsidR="008A22F2" w:rsidRDefault="008A22F2" w:rsidP="00664C23">
      <w:pPr>
        <w:pStyle w:val="BodyText"/>
      </w:pPr>
      <w:r>
        <w:t xml:space="preserve">  </w:t>
      </w:r>
    </w:p>
    <w:p w:rsidR="008A22F2" w:rsidRDefault="008A22F2" w:rsidP="008A22F2">
      <w:pPr>
        <w:pStyle w:val="BodyText"/>
      </w:pPr>
    </w:p>
    <w:p w:rsidR="00664C23" w:rsidRDefault="008A22F2" w:rsidP="00664C23">
      <w:pPr>
        <w:pStyle w:val="BodyText"/>
      </w:pPr>
      <w:r>
        <w:t xml:space="preserve">  </w:t>
      </w:r>
    </w:p>
    <w:p w:rsidR="00964EB6" w:rsidRPr="00964EB6" w:rsidRDefault="00673CA9" w:rsidP="008A22F2">
      <w:pPr>
        <w:pStyle w:val="BodyText"/>
      </w:pPr>
      <w:r>
        <w:br w:type="page"/>
      </w:r>
    </w:p>
    <w:p w:rsidR="00673CA9" w:rsidRDefault="00712438" w:rsidP="00673CA9">
      <w:pPr>
        <w:pStyle w:val="Chapter"/>
      </w:pPr>
      <w:r>
        <w:lastRenderedPageBreak/>
        <w:t>Chapter 6</w:t>
      </w:r>
    </w:p>
    <w:p w:rsidR="00673CA9" w:rsidRDefault="00673CA9" w:rsidP="00673CA9">
      <w:pPr>
        <w:pStyle w:val="ChapterHeading"/>
      </w:pPr>
      <w:bookmarkStart w:id="30" w:name="_Toc330895656"/>
      <w:r>
        <w:t>Application Packages</w:t>
      </w:r>
      <w:bookmarkEnd w:id="30"/>
    </w:p>
    <w:p w:rsidR="00673CA9" w:rsidRDefault="00673CA9" w:rsidP="0007117E">
      <w:pPr>
        <w:pStyle w:val="BodyText"/>
      </w:pPr>
      <w:r>
        <w:t xml:space="preserve">There are a number of freeware packages that can be downloaded to examine and manipulate </w:t>
      </w:r>
      <w:r w:rsidR="000B1F08">
        <w:t>netCDF</w:t>
      </w:r>
      <w:r>
        <w:t xml:space="preserve"> files.  Many of these can be found at the HDF-EOS web site, </w:t>
      </w:r>
      <w:hyperlink r:id="rId23" w:history="1">
        <w:r w:rsidR="004601AA" w:rsidRPr="004601AA">
          <w:rPr>
            <w:rStyle w:val="Hyperlink"/>
          </w:rPr>
          <w:t>http://hdfeos.org/software</w:t>
        </w:r>
      </w:hyperlink>
      <w:r>
        <w:t>.</w:t>
      </w:r>
    </w:p>
    <w:p w:rsidR="000B1F08" w:rsidRDefault="000B1F08" w:rsidP="0007117E">
      <w:pPr>
        <w:pStyle w:val="BodyText"/>
      </w:pPr>
      <w:r>
        <w:t xml:space="preserve">Panoply is a cross-platform </w:t>
      </w:r>
      <w:r w:rsidR="00926AAA">
        <w:t xml:space="preserve">Java </w:t>
      </w:r>
      <w:r>
        <w:t>application which plots geo-gridded arrays from netCDF datasets.</w:t>
      </w:r>
      <w:r w:rsidR="00926AAA">
        <w:t xml:space="preserve">   There are versions specific for Mac OS X and Windows, as well as generic versions for other platforms that support Java 6.   Panoply is available at </w:t>
      </w:r>
      <w:hyperlink r:id="rId24" w:history="1">
        <w:r w:rsidR="00926AAA" w:rsidRPr="00926AAA">
          <w:rPr>
            <w:rStyle w:val="Hyperlink"/>
          </w:rPr>
          <w:t>http://www.giss.nasa.gov/tools/panoply/</w:t>
        </w:r>
      </w:hyperlink>
      <w:r w:rsidR="00926AAA">
        <w:t xml:space="preserve"> .</w:t>
      </w:r>
    </w:p>
    <w:p w:rsidR="000B1F08" w:rsidRDefault="000B1F08" w:rsidP="0007117E">
      <w:pPr>
        <w:pStyle w:val="BodyText"/>
      </w:pPr>
      <w:r>
        <w:t>The Integrated Data Viewer (IDV) is a Java-based software framework for analyzing and visualizing geoscience data</w:t>
      </w:r>
      <w:r w:rsidR="00F722C9">
        <w:t>.</w:t>
      </w:r>
      <w:r>
        <w:t xml:space="preserve">  The IDV is developed at the Unidata Program Center (UPC), part of the University Corporation for Atmospheric Research (UCAR), Boulder, Colorado, which is funded by the National Science Foundation. The software is freely available under the terms of the GNU Lesser General Public License, and is available at </w:t>
      </w:r>
      <w:hyperlink r:id="rId25" w:history="1">
        <w:r w:rsidRPr="000B1F08">
          <w:rPr>
            <w:rStyle w:val="Hyperlink"/>
          </w:rPr>
          <w:t>http://www.unidata.ucar.edu/software/idv/</w:t>
        </w:r>
      </w:hyperlink>
      <w:r>
        <w:t>.</w:t>
      </w:r>
    </w:p>
    <w:p w:rsidR="000B1F08" w:rsidRDefault="000B1F08" w:rsidP="00FB58C5">
      <w:pPr>
        <w:pStyle w:val="BodyText"/>
      </w:pPr>
    </w:p>
    <w:sectPr w:rsidR="000B1F08" w:rsidSect="0007117E">
      <w:footerReference w:type="even" r:id="rId26"/>
      <w:footerReference w:type="default" r:id="rId27"/>
      <w:pgSz w:w="12240" w:h="15840" w:code="1"/>
      <w:pgMar w:top="1440" w:right="1080" w:bottom="1440" w:left="1800" w:header="720" w:footer="720" w:gutter="0"/>
      <w:pgNumType w:start="1"/>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408" w:rsidRDefault="00FE3408">
      <w:r>
        <w:separator/>
      </w:r>
    </w:p>
  </w:endnote>
  <w:endnote w:type="continuationSeparator" w:id="0">
    <w:p w:rsidR="00FE3408" w:rsidRDefault="00FE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neva">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C" w:rsidRDefault="00987B1A" w:rsidP="0007117E">
    <w:pPr>
      <w:pStyle w:val="Footer"/>
      <w:framePr w:wrap="around" w:vAnchor="text" w:hAnchor="margin" w:xAlign="outside" w:y="1"/>
      <w:rPr>
        <w:rStyle w:val="PageNumber"/>
      </w:rPr>
    </w:pPr>
    <w:r>
      <w:rPr>
        <w:rStyle w:val="PageNumber"/>
      </w:rPr>
      <w:fldChar w:fldCharType="begin"/>
    </w:r>
    <w:r w:rsidR="005F620C">
      <w:rPr>
        <w:rStyle w:val="PageNumber"/>
      </w:rPr>
      <w:instrText xml:space="preserve">PAGE  </w:instrText>
    </w:r>
    <w:r>
      <w:rPr>
        <w:rStyle w:val="PageNumber"/>
      </w:rPr>
      <w:fldChar w:fldCharType="separate"/>
    </w:r>
    <w:r w:rsidR="005F620C">
      <w:rPr>
        <w:rStyle w:val="PageNumber"/>
        <w:noProof/>
      </w:rPr>
      <w:t>23</w:t>
    </w:r>
    <w:r>
      <w:rPr>
        <w:rStyle w:val="PageNumber"/>
      </w:rPr>
      <w:fldChar w:fldCharType="end"/>
    </w:r>
  </w:p>
  <w:p w:rsidR="005F620C" w:rsidRPr="00C5056F" w:rsidRDefault="005F620C" w:rsidP="0007117E">
    <w:pPr>
      <w:pStyle w:val="Footer"/>
      <w:pBdr>
        <w:top w:val="single" w:sz="4" w:space="1" w:color="auto"/>
      </w:pBdr>
      <w:tabs>
        <w:tab w:val="clear" w:pos="4320"/>
        <w:tab w:val="clear" w:pos="8640"/>
        <w:tab w:val="center" w:pos="4680"/>
        <w:tab w:val="right" w:pos="9360"/>
      </w:tabs>
      <w:ind w:right="360" w:firstLine="360"/>
      <w:rPr>
        <w:rFonts w:ascii="Arial" w:hAnsi="Arial" w:cs="Arial"/>
        <w:i/>
        <w:sz w:val="20"/>
        <w:szCs w:val="20"/>
      </w:rPr>
    </w:pPr>
    <w:r w:rsidRPr="008306E2">
      <w:rPr>
        <w:rFonts w:ascii="Arial" w:hAnsi="Arial" w:cs="Arial"/>
        <w:i/>
        <w:sz w:val="20"/>
        <w:szCs w:val="20"/>
      </w:rPr>
      <w:tab/>
    </w:r>
    <w:r w:rsidR="00987B1A" w:rsidRPr="008306E2">
      <w:rPr>
        <w:rFonts w:ascii="Arial" w:hAnsi="Arial" w:cs="Arial"/>
        <w:i/>
        <w:sz w:val="20"/>
        <w:szCs w:val="20"/>
      </w:rPr>
      <w:fldChar w:fldCharType="begin"/>
    </w:r>
    <w:r w:rsidRPr="008306E2">
      <w:rPr>
        <w:rFonts w:ascii="Arial" w:hAnsi="Arial" w:cs="Arial"/>
        <w:i/>
        <w:sz w:val="20"/>
        <w:szCs w:val="20"/>
      </w:rPr>
      <w:instrText xml:space="preserve"> DATE \@ "M/d/yyyy" </w:instrText>
    </w:r>
    <w:r w:rsidR="00987B1A" w:rsidRPr="008306E2">
      <w:rPr>
        <w:rFonts w:ascii="Arial" w:hAnsi="Arial" w:cs="Arial"/>
        <w:i/>
        <w:sz w:val="20"/>
        <w:szCs w:val="20"/>
      </w:rPr>
      <w:fldChar w:fldCharType="separate"/>
    </w:r>
    <w:r w:rsidR="004D521E">
      <w:rPr>
        <w:rFonts w:ascii="Arial" w:hAnsi="Arial" w:cs="Arial"/>
        <w:i/>
        <w:noProof/>
        <w:sz w:val="20"/>
        <w:szCs w:val="20"/>
      </w:rPr>
      <w:t>7/26/2012</w:t>
    </w:r>
    <w:r w:rsidR="00987B1A" w:rsidRPr="008306E2">
      <w:rPr>
        <w:rFonts w:ascii="Arial" w:hAnsi="Arial" w:cs="Arial"/>
        <w:i/>
        <w:sz w:val="20"/>
        <w:szCs w:val="20"/>
      </w:rPr>
      <w:fldChar w:fldCharType="end"/>
    </w:r>
    <w:r>
      <w:rPr>
        <w:rFonts w:ascii="Arial" w:hAnsi="Arial" w:cs="Arial"/>
        <w:i/>
        <w:sz w:val="20"/>
        <w:szCs w:val="20"/>
      </w:rPr>
      <w:tab/>
    </w:r>
    <w:r w:rsidRPr="008306E2">
      <w:rPr>
        <w:rFonts w:ascii="Arial" w:hAnsi="Arial" w:cs="Arial"/>
        <w:i/>
        <w:sz w:val="20"/>
        <w:szCs w:val="20"/>
      </w:rPr>
      <w:t>HAL3 User’s Guide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C" w:rsidRDefault="005F620C">
    <w:pPr>
      <w:pStyle w:val="Footer"/>
    </w:pPr>
    <w:r>
      <w:rPr>
        <w:noProof/>
      </w:rPr>
      <w:drawing>
        <wp:anchor distT="0" distB="0" distL="114300" distR="114300" simplePos="0" relativeHeight="251657728" behindDoc="1" locked="0" layoutInCell="1" allowOverlap="1">
          <wp:simplePos x="0" y="0"/>
          <wp:positionH relativeFrom="page">
            <wp:posOffset>228600</wp:posOffset>
          </wp:positionH>
          <wp:positionV relativeFrom="page">
            <wp:posOffset>8229600</wp:posOffset>
          </wp:positionV>
          <wp:extent cx="7315200" cy="1721485"/>
          <wp:effectExtent l="19050" t="0" r="0" b="0"/>
          <wp:wrapNone/>
          <wp:docPr id="1" name="Picture 1" descr="footerphoto-nou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photo-nouah"/>
                  <pic:cNvPicPr>
                    <a:picLocks noChangeAspect="1" noChangeArrowheads="1"/>
                  </pic:cNvPicPr>
                </pic:nvPicPr>
                <pic:blipFill>
                  <a:blip r:embed="rId1"/>
                  <a:srcRect/>
                  <a:stretch>
                    <a:fillRect/>
                  </a:stretch>
                </pic:blipFill>
                <pic:spPr bwMode="auto">
                  <a:xfrm>
                    <a:off x="0" y="0"/>
                    <a:ext cx="7315200" cy="172148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C" w:rsidRDefault="005F62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C" w:rsidRPr="002B21D0" w:rsidRDefault="005F620C" w:rsidP="0007117E">
    <w:pPr>
      <w:pStyle w:val="Footer"/>
      <w:tabs>
        <w:tab w:val="clear" w:pos="4320"/>
        <w:tab w:val="clear" w:pos="8640"/>
        <w:tab w:val="center" w:pos="4680"/>
        <w:tab w:val="right" w:pos="9360"/>
      </w:tabs>
      <w:rPr>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C" w:rsidRPr="00C5056F" w:rsidRDefault="00987B1A" w:rsidP="0007117E">
    <w:pPr>
      <w:pStyle w:val="Footer"/>
      <w:framePr w:wrap="around" w:vAnchor="text" w:hAnchor="margin" w:xAlign="outside" w:y="1"/>
      <w:rPr>
        <w:rStyle w:val="PageNumber"/>
      </w:rPr>
    </w:pPr>
    <w:r w:rsidRPr="00C5056F">
      <w:rPr>
        <w:rStyle w:val="PageNumber"/>
      </w:rPr>
      <w:fldChar w:fldCharType="begin"/>
    </w:r>
    <w:r w:rsidR="005F620C" w:rsidRPr="00C5056F">
      <w:rPr>
        <w:rStyle w:val="PageNumber"/>
      </w:rPr>
      <w:instrText xml:space="preserve">PAGE  </w:instrText>
    </w:r>
    <w:r w:rsidRPr="00C5056F">
      <w:rPr>
        <w:rStyle w:val="PageNumber"/>
      </w:rPr>
      <w:fldChar w:fldCharType="separate"/>
    </w:r>
    <w:r w:rsidR="00F2703A">
      <w:rPr>
        <w:rStyle w:val="PageNumber"/>
        <w:noProof/>
      </w:rPr>
      <w:t>3</w:t>
    </w:r>
    <w:r w:rsidRPr="00C5056F">
      <w:rPr>
        <w:rStyle w:val="PageNumber"/>
      </w:rPr>
      <w:fldChar w:fldCharType="end"/>
    </w:r>
  </w:p>
  <w:p w:rsidR="005F620C" w:rsidRPr="008306E2" w:rsidRDefault="005F620C" w:rsidP="0007117E">
    <w:pPr>
      <w:pStyle w:val="Footer"/>
      <w:pBdr>
        <w:top w:val="single" w:sz="4" w:space="1" w:color="auto"/>
      </w:pBdr>
      <w:tabs>
        <w:tab w:val="clear" w:pos="4320"/>
        <w:tab w:val="clear" w:pos="8640"/>
        <w:tab w:val="center" w:pos="4680"/>
        <w:tab w:val="right" w:pos="9360"/>
      </w:tabs>
      <w:ind w:right="360" w:firstLine="360"/>
      <w:rPr>
        <w:rFonts w:ascii="Arial" w:hAnsi="Arial" w:cs="Arial"/>
        <w:i/>
        <w:sz w:val="20"/>
        <w:szCs w:val="20"/>
      </w:rPr>
    </w:pPr>
    <w:r w:rsidRPr="008306E2">
      <w:rPr>
        <w:rFonts w:ascii="Arial" w:hAnsi="Arial" w:cs="Arial"/>
        <w:i/>
        <w:sz w:val="20"/>
        <w:szCs w:val="20"/>
      </w:rPr>
      <w:t>HAL3 User’s Guide</w:t>
    </w:r>
    <w:r w:rsidRPr="008306E2">
      <w:rPr>
        <w:rFonts w:ascii="Arial" w:hAnsi="Arial" w:cs="Arial"/>
        <w:i/>
        <w:sz w:val="20"/>
        <w:szCs w:val="20"/>
      </w:rPr>
      <w:tab/>
    </w:r>
    <w:r w:rsidR="00987B1A" w:rsidRPr="008306E2">
      <w:rPr>
        <w:rFonts w:ascii="Arial" w:hAnsi="Arial" w:cs="Arial"/>
        <w:i/>
        <w:sz w:val="20"/>
        <w:szCs w:val="20"/>
      </w:rPr>
      <w:fldChar w:fldCharType="begin"/>
    </w:r>
    <w:r w:rsidRPr="008306E2">
      <w:rPr>
        <w:rFonts w:ascii="Arial" w:hAnsi="Arial" w:cs="Arial"/>
        <w:i/>
        <w:sz w:val="20"/>
        <w:szCs w:val="20"/>
      </w:rPr>
      <w:instrText xml:space="preserve"> DATE \@ "M/d/yyyy" </w:instrText>
    </w:r>
    <w:r w:rsidR="00987B1A" w:rsidRPr="008306E2">
      <w:rPr>
        <w:rFonts w:ascii="Arial" w:hAnsi="Arial" w:cs="Arial"/>
        <w:i/>
        <w:sz w:val="20"/>
        <w:szCs w:val="20"/>
      </w:rPr>
      <w:fldChar w:fldCharType="separate"/>
    </w:r>
    <w:r w:rsidR="004D521E">
      <w:rPr>
        <w:rFonts w:ascii="Arial" w:hAnsi="Arial" w:cs="Arial"/>
        <w:i/>
        <w:noProof/>
        <w:sz w:val="20"/>
        <w:szCs w:val="20"/>
      </w:rPr>
      <w:t>7/26/2012</w:t>
    </w:r>
    <w:r w:rsidR="00987B1A" w:rsidRPr="008306E2">
      <w:rPr>
        <w:rFonts w:ascii="Arial" w:hAnsi="Arial" w:cs="Arial"/>
        <w:i/>
        <w:sz w:val="20"/>
        <w:szCs w:val="20"/>
      </w:rPr>
      <w:fldChar w:fldCharType="end"/>
    </w:r>
    <w:r w:rsidRPr="008306E2">
      <w:rPr>
        <w:rFonts w:ascii="Arial" w:hAnsi="Arial" w:cs="Arial"/>
        <w:i/>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C" w:rsidRPr="002B21D0" w:rsidRDefault="00987B1A" w:rsidP="0007117E">
    <w:pPr>
      <w:pStyle w:val="Footer"/>
      <w:tabs>
        <w:tab w:val="clear" w:pos="4320"/>
        <w:tab w:val="clear" w:pos="8640"/>
        <w:tab w:val="center" w:pos="4680"/>
        <w:tab w:val="right" w:pos="9360"/>
      </w:tabs>
      <w:rPr>
        <w:szCs w:val="20"/>
      </w:rPr>
    </w:pPr>
    <w:r>
      <w:rPr>
        <w:rStyle w:val="PageNumber"/>
      </w:rPr>
      <w:fldChar w:fldCharType="begin"/>
    </w:r>
    <w:r w:rsidR="005F620C">
      <w:rPr>
        <w:rStyle w:val="PageNumber"/>
      </w:rPr>
      <w:instrText xml:space="preserve"> PAGE </w:instrText>
    </w:r>
    <w:r>
      <w:rPr>
        <w:rStyle w:val="PageNumber"/>
      </w:rPr>
      <w:fldChar w:fldCharType="separate"/>
    </w:r>
    <w:r w:rsidR="004D521E">
      <w:rPr>
        <w:rStyle w:val="PageNumber"/>
        <w:noProof/>
      </w:rPr>
      <w:t>10</w:t>
    </w:r>
    <w:r>
      <w:rPr>
        <w:rStyle w:val="PageNumber"/>
      </w:rPr>
      <w:fldChar w:fldCharType="end"/>
    </w:r>
    <w:r w:rsidR="005F620C" w:rsidRPr="008306E2">
      <w:rPr>
        <w:rFonts w:ascii="Arial" w:hAnsi="Arial" w:cs="Arial"/>
        <w:i/>
        <w:sz w:val="20"/>
        <w:szCs w:val="20"/>
      </w:rPr>
      <w:tab/>
    </w:r>
    <w:r w:rsidRPr="008306E2">
      <w:rPr>
        <w:rFonts w:ascii="Arial" w:hAnsi="Arial" w:cs="Arial"/>
        <w:i/>
        <w:sz w:val="20"/>
        <w:szCs w:val="20"/>
      </w:rPr>
      <w:fldChar w:fldCharType="begin"/>
    </w:r>
    <w:r w:rsidR="005F620C" w:rsidRPr="008306E2">
      <w:rPr>
        <w:rFonts w:ascii="Arial" w:hAnsi="Arial" w:cs="Arial"/>
        <w:i/>
        <w:sz w:val="20"/>
        <w:szCs w:val="20"/>
      </w:rPr>
      <w:instrText xml:space="preserve"> DATE \@ "M/d/yyyy" </w:instrText>
    </w:r>
    <w:r w:rsidRPr="008306E2">
      <w:rPr>
        <w:rFonts w:ascii="Arial" w:hAnsi="Arial" w:cs="Arial"/>
        <w:i/>
        <w:sz w:val="20"/>
        <w:szCs w:val="20"/>
      </w:rPr>
      <w:fldChar w:fldCharType="separate"/>
    </w:r>
    <w:r w:rsidR="004D521E">
      <w:rPr>
        <w:rFonts w:ascii="Arial" w:hAnsi="Arial" w:cs="Arial"/>
        <w:i/>
        <w:noProof/>
        <w:sz w:val="20"/>
        <w:szCs w:val="20"/>
      </w:rPr>
      <w:t>7/26/2012</w:t>
    </w:r>
    <w:r w:rsidRPr="008306E2">
      <w:rPr>
        <w:rFonts w:ascii="Arial" w:hAnsi="Arial" w:cs="Arial"/>
        <w:i/>
        <w:sz w:val="20"/>
        <w:szCs w:val="20"/>
      </w:rPr>
      <w:fldChar w:fldCharType="end"/>
    </w:r>
    <w:r w:rsidR="005F620C" w:rsidRPr="008306E2">
      <w:rPr>
        <w:rFonts w:ascii="Arial" w:hAnsi="Arial" w:cs="Arial"/>
        <w:i/>
        <w:sz w:val="20"/>
        <w:szCs w:val="20"/>
      </w:rPr>
      <w:tab/>
    </w:r>
    <w:r w:rsidR="005F620C">
      <w:rPr>
        <w:rFonts w:ascii="Arial" w:hAnsi="Arial" w:cs="Arial"/>
        <w:i/>
        <w:sz w:val="20"/>
        <w:szCs w:val="20"/>
      </w:rPr>
      <w:t>SSM/I Data in NetCDF User’s Guide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C" w:rsidRPr="00C5056F" w:rsidRDefault="00987B1A" w:rsidP="0007117E">
    <w:pPr>
      <w:pStyle w:val="Footer"/>
      <w:framePr w:wrap="around" w:vAnchor="text" w:hAnchor="margin" w:xAlign="outside" w:y="1"/>
      <w:rPr>
        <w:rStyle w:val="PageNumber"/>
      </w:rPr>
    </w:pPr>
    <w:r w:rsidRPr="00C5056F">
      <w:rPr>
        <w:rStyle w:val="PageNumber"/>
      </w:rPr>
      <w:fldChar w:fldCharType="begin"/>
    </w:r>
    <w:r w:rsidR="005F620C" w:rsidRPr="00C5056F">
      <w:rPr>
        <w:rStyle w:val="PageNumber"/>
      </w:rPr>
      <w:instrText xml:space="preserve">PAGE  </w:instrText>
    </w:r>
    <w:r w:rsidRPr="00C5056F">
      <w:rPr>
        <w:rStyle w:val="PageNumber"/>
      </w:rPr>
      <w:fldChar w:fldCharType="separate"/>
    </w:r>
    <w:r w:rsidR="004D521E">
      <w:rPr>
        <w:rStyle w:val="PageNumber"/>
        <w:noProof/>
      </w:rPr>
      <w:t>11</w:t>
    </w:r>
    <w:r w:rsidRPr="00C5056F">
      <w:rPr>
        <w:rStyle w:val="PageNumber"/>
      </w:rPr>
      <w:fldChar w:fldCharType="end"/>
    </w:r>
  </w:p>
  <w:p w:rsidR="005F620C" w:rsidRPr="008306E2" w:rsidRDefault="005F620C" w:rsidP="0007117E">
    <w:pPr>
      <w:pStyle w:val="Footer"/>
      <w:pBdr>
        <w:top w:val="single" w:sz="4" w:space="1" w:color="auto"/>
      </w:pBdr>
      <w:tabs>
        <w:tab w:val="clear" w:pos="4320"/>
        <w:tab w:val="clear" w:pos="8640"/>
        <w:tab w:val="center" w:pos="4680"/>
        <w:tab w:val="right" w:pos="9360"/>
      </w:tabs>
      <w:rPr>
        <w:rFonts w:ascii="Arial" w:hAnsi="Arial" w:cs="Arial"/>
        <w:i/>
        <w:sz w:val="20"/>
        <w:szCs w:val="20"/>
      </w:rPr>
    </w:pPr>
    <w:r>
      <w:rPr>
        <w:rFonts w:ascii="Arial" w:hAnsi="Arial" w:cs="Arial"/>
        <w:i/>
        <w:sz w:val="20"/>
        <w:szCs w:val="20"/>
      </w:rPr>
      <w:t>SSM/I Data in NetCDF User’s Guide</w:t>
    </w:r>
    <w:r w:rsidRPr="008306E2">
      <w:rPr>
        <w:rFonts w:ascii="Arial" w:hAnsi="Arial" w:cs="Arial"/>
        <w:i/>
        <w:sz w:val="20"/>
        <w:szCs w:val="20"/>
      </w:rPr>
      <w:tab/>
    </w:r>
    <w:r w:rsidR="00987B1A" w:rsidRPr="008306E2">
      <w:rPr>
        <w:rFonts w:ascii="Arial" w:hAnsi="Arial" w:cs="Arial"/>
        <w:i/>
        <w:sz w:val="20"/>
        <w:szCs w:val="20"/>
      </w:rPr>
      <w:fldChar w:fldCharType="begin"/>
    </w:r>
    <w:r w:rsidRPr="008306E2">
      <w:rPr>
        <w:rFonts w:ascii="Arial" w:hAnsi="Arial" w:cs="Arial"/>
        <w:i/>
        <w:sz w:val="20"/>
        <w:szCs w:val="20"/>
      </w:rPr>
      <w:instrText xml:space="preserve"> DATE \@ "M/d/yyyy" </w:instrText>
    </w:r>
    <w:r w:rsidR="00987B1A" w:rsidRPr="008306E2">
      <w:rPr>
        <w:rFonts w:ascii="Arial" w:hAnsi="Arial" w:cs="Arial"/>
        <w:i/>
        <w:sz w:val="20"/>
        <w:szCs w:val="20"/>
      </w:rPr>
      <w:fldChar w:fldCharType="separate"/>
    </w:r>
    <w:r w:rsidR="004D521E">
      <w:rPr>
        <w:rFonts w:ascii="Arial" w:hAnsi="Arial" w:cs="Arial"/>
        <w:i/>
        <w:noProof/>
        <w:sz w:val="20"/>
        <w:szCs w:val="20"/>
      </w:rPr>
      <w:t>7/26/2012</w:t>
    </w:r>
    <w:r w:rsidR="00987B1A" w:rsidRPr="008306E2">
      <w:rPr>
        <w:rFonts w:ascii="Arial" w:hAnsi="Arial" w:cs="Arial"/>
        <w:i/>
        <w:sz w:val="20"/>
        <w:szCs w:val="20"/>
      </w:rPr>
      <w:fldChar w:fldCharType="end"/>
    </w:r>
    <w:r w:rsidRPr="008306E2">
      <w:rPr>
        <w:rFonts w:ascii="Arial" w:hAnsi="Arial" w:cs="Arial"/>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408" w:rsidRDefault="00FE3408">
      <w:r>
        <w:separator/>
      </w:r>
    </w:p>
  </w:footnote>
  <w:footnote w:type="continuationSeparator" w:id="0">
    <w:p w:rsidR="00FE3408" w:rsidRDefault="00FE3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81" w:rsidRPr="00F94505" w:rsidRDefault="003F3381" w:rsidP="008376D1">
    <w:pPr>
      <w:jc w:val="center"/>
      <w:rPr>
        <w:rFonts w:ascii="Arial Black" w:hAnsi="Arial Black"/>
        <w:b/>
        <w:color w:val="0F243E" w:themeColor="text2" w:themeShade="80"/>
        <w:sz w:val="36"/>
        <w:szCs w:val="36"/>
      </w:rPr>
    </w:pPr>
    <w:r w:rsidRPr="00F94505">
      <w:rPr>
        <w:rFonts w:ascii="Arial Black" w:hAnsi="Arial Black"/>
        <w:b/>
        <w:color w:val="0F243E" w:themeColor="text2" w:themeShade="80"/>
        <w:sz w:val="36"/>
        <w:szCs w:val="36"/>
      </w:rPr>
      <w:t>Global Hydrology Resource Center (GHRC)</w:t>
    </w:r>
  </w:p>
  <w:p w:rsidR="003F3381" w:rsidRPr="00F94505" w:rsidRDefault="003F3381" w:rsidP="008376D1">
    <w:pPr>
      <w:jc w:val="center"/>
      <w:rPr>
        <w:rFonts w:ascii="Arial Black" w:hAnsi="Arial Black"/>
        <w:b/>
        <w:color w:val="0F243E" w:themeColor="text2" w:themeShade="80"/>
        <w:sz w:val="32"/>
        <w:szCs w:val="32"/>
      </w:rPr>
    </w:pPr>
    <w:r w:rsidRPr="00F94505">
      <w:rPr>
        <w:rFonts w:ascii="Arial Black" w:hAnsi="Arial Black"/>
        <w:b/>
        <w:color w:val="0F243E" w:themeColor="text2" w:themeShade="80"/>
        <w:sz w:val="32"/>
        <w:szCs w:val="32"/>
      </w:rPr>
      <w:t>at the</w:t>
    </w:r>
  </w:p>
  <w:p w:rsidR="005F620C" w:rsidRPr="00F94505" w:rsidRDefault="003F3381" w:rsidP="008376D1">
    <w:pPr>
      <w:jc w:val="center"/>
      <w:rPr>
        <w:rFonts w:ascii="Arial Black" w:hAnsi="Arial Black"/>
        <w:b/>
        <w:color w:val="0F243E" w:themeColor="text2" w:themeShade="80"/>
        <w:sz w:val="36"/>
        <w:szCs w:val="36"/>
      </w:rPr>
    </w:pPr>
    <w:r w:rsidRPr="00F94505">
      <w:rPr>
        <w:rFonts w:ascii="Arial Black" w:hAnsi="Arial Black"/>
        <w:b/>
        <w:color w:val="0F243E" w:themeColor="text2" w:themeShade="80"/>
        <w:sz w:val="36"/>
        <w:szCs w:val="36"/>
      </w:rPr>
      <w:t>University of Alabama in Huntsville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C" w:rsidRDefault="005F62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C" w:rsidRDefault="005F6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2A59D0"/>
    <w:lvl w:ilvl="0">
      <w:start w:val="1"/>
      <w:numFmt w:val="decimal"/>
      <w:lvlText w:val="%1."/>
      <w:lvlJc w:val="left"/>
      <w:pPr>
        <w:tabs>
          <w:tab w:val="num" w:pos="1800"/>
        </w:tabs>
        <w:ind w:left="1800" w:hanging="360"/>
      </w:pPr>
    </w:lvl>
  </w:abstractNum>
  <w:abstractNum w:abstractNumId="1">
    <w:nsid w:val="FFFFFF7D"/>
    <w:multiLevelType w:val="singleLevel"/>
    <w:tmpl w:val="4B9AB132"/>
    <w:lvl w:ilvl="0">
      <w:start w:val="1"/>
      <w:numFmt w:val="decimal"/>
      <w:lvlText w:val="%1."/>
      <w:lvlJc w:val="left"/>
      <w:pPr>
        <w:tabs>
          <w:tab w:val="num" w:pos="1440"/>
        </w:tabs>
        <w:ind w:left="1440" w:hanging="360"/>
      </w:pPr>
    </w:lvl>
  </w:abstractNum>
  <w:abstractNum w:abstractNumId="2">
    <w:nsid w:val="FFFFFF7E"/>
    <w:multiLevelType w:val="singleLevel"/>
    <w:tmpl w:val="A6A81538"/>
    <w:lvl w:ilvl="0">
      <w:start w:val="1"/>
      <w:numFmt w:val="decimal"/>
      <w:lvlText w:val="%1."/>
      <w:lvlJc w:val="left"/>
      <w:pPr>
        <w:tabs>
          <w:tab w:val="num" w:pos="1080"/>
        </w:tabs>
        <w:ind w:left="1080" w:hanging="360"/>
      </w:pPr>
    </w:lvl>
  </w:abstractNum>
  <w:abstractNum w:abstractNumId="3">
    <w:nsid w:val="FFFFFF7F"/>
    <w:multiLevelType w:val="singleLevel"/>
    <w:tmpl w:val="0770A69E"/>
    <w:lvl w:ilvl="0">
      <w:start w:val="1"/>
      <w:numFmt w:val="decimal"/>
      <w:lvlText w:val="%1."/>
      <w:lvlJc w:val="left"/>
      <w:pPr>
        <w:tabs>
          <w:tab w:val="num" w:pos="720"/>
        </w:tabs>
        <w:ind w:left="720" w:hanging="360"/>
      </w:pPr>
    </w:lvl>
  </w:abstractNum>
  <w:abstractNum w:abstractNumId="4">
    <w:nsid w:val="FFFFFF80"/>
    <w:multiLevelType w:val="singleLevel"/>
    <w:tmpl w:val="BE289A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A204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0E2F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86ABF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08AE6E"/>
    <w:lvl w:ilvl="0">
      <w:start w:val="1"/>
      <w:numFmt w:val="decimal"/>
      <w:lvlText w:val="%1."/>
      <w:lvlJc w:val="left"/>
      <w:pPr>
        <w:tabs>
          <w:tab w:val="num" w:pos="360"/>
        </w:tabs>
        <w:ind w:left="360" w:hanging="360"/>
      </w:pPr>
    </w:lvl>
  </w:abstractNum>
  <w:abstractNum w:abstractNumId="9">
    <w:nsid w:val="FFFFFF89"/>
    <w:multiLevelType w:val="singleLevel"/>
    <w:tmpl w:val="C068016C"/>
    <w:lvl w:ilvl="0">
      <w:start w:val="1"/>
      <w:numFmt w:val="bullet"/>
      <w:lvlText w:val=""/>
      <w:lvlJc w:val="left"/>
      <w:pPr>
        <w:tabs>
          <w:tab w:val="num" w:pos="360"/>
        </w:tabs>
        <w:ind w:left="360" w:hanging="360"/>
      </w:pPr>
      <w:rPr>
        <w:rFonts w:ascii="Symbol" w:hAnsi="Symbol" w:hint="default"/>
      </w:rPr>
    </w:lvl>
  </w:abstractNum>
  <w:abstractNum w:abstractNumId="10">
    <w:nsid w:val="05431A14"/>
    <w:multiLevelType w:val="hybridMultilevel"/>
    <w:tmpl w:val="5656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A57BAF"/>
    <w:multiLevelType w:val="singleLevel"/>
    <w:tmpl w:val="0409000F"/>
    <w:lvl w:ilvl="0">
      <w:start w:val="1"/>
      <w:numFmt w:val="decimal"/>
      <w:lvlText w:val="%1."/>
      <w:legacy w:legacy="1" w:legacySpace="0" w:legacyIndent="360"/>
      <w:lvlJc w:val="left"/>
      <w:pPr>
        <w:ind w:left="720" w:hanging="360"/>
      </w:pPr>
      <w:rPr>
        <w:rFonts w:ascii="Geneva" w:hAnsi="Geneva" w:hint="default"/>
        <w:sz w:val="20"/>
      </w:rPr>
    </w:lvl>
  </w:abstractNum>
  <w:abstractNum w:abstractNumId="12">
    <w:nsid w:val="11022BC8"/>
    <w:multiLevelType w:val="singleLevel"/>
    <w:tmpl w:val="0409000F"/>
    <w:lvl w:ilvl="0">
      <w:start w:val="1"/>
      <w:numFmt w:val="decimal"/>
      <w:lvlText w:val="%1."/>
      <w:legacy w:legacy="1" w:legacySpace="0" w:legacyIndent="360"/>
      <w:lvlJc w:val="left"/>
      <w:pPr>
        <w:ind w:left="720" w:hanging="360"/>
      </w:pPr>
      <w:rPr>
        <w:rFonts w:ascii="Geneva" w:hAnsi="Geneva" w:hint="default"/>
        <w:sz w:val="20"/>
      </w:rPr>
    </w:lvl>
  </w:abstractNum>
  <w:abstractNum w:abstractNumId="13">
    <w:nsid w:val="16C66597"/>
    <w:multiLevelType w:val="singleLevel"/>
    <w:tmpl w:val="812CF7DA"/>
    <w:lvl w:ilvl="0">
      <w:start w:val="1"/>
      <w:numFmt w:val="bullet"/>
      <w:pStyle w:val="ListBullet"/>
      <w:lvlText w:val=""/>
      <w:lvlJc w:val="left"/>
      <w:pPr>
        <w:tabs>
          <w:tab w:val="num" w:pos="360"/>
        </w:tabs>
        <w:ind w:left="360" w:hanging="360"/>
      </w:pPr>
      <w:rPr>
        <w:rFonts w:ascii="Wingdings" w:hAnsi="Wingdings" w:hint="default"/>
      </w:rPr>
    </w:lvl>
  </w:abstractNum>
  <w:abstractNum w:abstractNumId="14">
    <w:nsid w:val="2FBD2846"/>
    <w:multiLevelType w:val="hybridMultilevel"/>
    <w:tmpl w:val="5FB0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7367F"/>
    <w:multiLevelType w:val="singleLevel"/>
    <w:tmpl w:val="0AEA22B4"/>
    <w:lvl w:ilvl="0">
      <w:start w:val="1"/>
      <w:numFmt w:val="decimal"/>
      <w:lvlText w:val="%1."/>
      <w:legacy w:legacy="1" w:legacySpace="0" w:legacyIndent="360"/>
      <w:lvlJc w:val="left"/>
      <w:pPr>
        <w:ind w:left="720" w:hanging="360"/>
      </w:pPr>
      <w:rPr>
        <w:rFonts w:ascii="Tms Rmn" w:hAnsi="Tms Rmn" w:hint="default"/>
        <w:sz w:val="20"/>
      </w:rPr>
    </w:lvl>
  </w:abstractNum>
  <w:abstractNum w:abstractNumId="16">
    <w:nsid w:val="59266075"/>
    <w:multiLevelType w:val="singleLevel"/>
    <w:tmpl w:val="0409000F"/>
    <w:lvl w:ilvl="0">
      <w:start w:val="1"/>
      <w:numFmt w:val="decimal"/>
      <w:lvlText w:val="%1."/>
      <w:legacy w:legacy="1" w:legacySpace="0" w:legacyIndent="360"/>
      <w:lvlJc w:val="left"/>
      <w:pPr>
        <w:ind w:left="720" w:hanging="360"/>
      </w:pPr>
      <w:rPr>
        <w:rFonts w:ascii="Geneva" w:hAnsi="Geneva" w:hint="default"/>
        <w:sz w:val="20"/>
      </w:rPr>
    </w:lvl>
  </w:abstractNum>
  <w:abstractNum w:abstractNumId="17">
    <w:nsid w:val="5C880BA6"/>
    <w:multiLevelType w:val="singleLevel"/>
    <w:tmpl w:val="0409000F"/>
    <w:lvl w:ilvl="0">
      <w:start w:val="1"/>
      <w:numFmt w:val="decimal"/>
      <w:lvlText w:val="%1."/>
      <w:legacy w:legacy="1" w:legacySpace="0" w:legacyIndent="360"/>
      <w:lvlJc w:val="left"/>
      <w:pPr>
        <w:ind w:left="720" w:hanging="360"/>
      </w:pPr>
      <w:rPr>
        <w:rFonts w:ascii="Geneva" w:hAnsi="Geneva" w:hint="default"/>
        <w:sz w:val="20"/>
      </w:rPr>
    </w:lvl>
  </w:abstractNum>
  <w:abstractNum w:abstractNumId="18">
    <w:nsid w:val="60707A29"/>
    <w:multiLevelType w:val="singleLevel"/>
    <w:tmpl w:val="0409000F"/>
    <w:lvl w:ilvl="0">
      <w:start w:val="1"/>
      <w:numFmt w:val="decimal"/>
      <w:lvlText w:val="%1."/>
      <w:legacy w:legacy="1" w:legacySpace="0" w:legacyIndent="360"/>
      <w:lvlJc w:val="left"/>
      <w:pPr>
        <w:ind w:left="720" w:hanging="360"/>
      </w:pPr>
      <w:rPr>
        <w:rFonts w:ascii="Geneva" w:hAnsi="Geneva" w:hint="default"/>
        <w:sz w:val="20"/>
      </w:rPr>
    </w:lvl>
  </w:abstractNum>
  <w:abstractNum w:abstractNumId="19">
    <w:nsid w:val="66657420"/>
    <w:multiLevelType w:val="singleLevel"/>
    <w:tmpl w:val="0409000F"/>
    <w:lvl w:ilvl="0">
      <w:start w:val="1"/>
      <w:numFmt w:val="decimal"/>
      <w:lvlText w:val="%1."/>
      <w:legacy w:legacy="1" w:legacySpace="0" w:legacyIndent="360"/>
      <w:lvlJc w:val="left"/>
      <w:pPr>
        <w:ind w:left="720" w:hanging="360"/>
      </w:pPr>
      <w:rPr>
        <w:rFonts w:ascii="Geneva" w:hAnsi="Geneva" w:hint="default"/>
        <w:sz w:val="20"/>
      </w:rPr>
    </w:lvl>
  </w:abstractNum>
  <w:abstractNum w:abstractNumId="20">
    <w:nsid w:val="66E8120C"/>
    <w:multiLevelType w:val="hybridMultilevel"/>
    <w:tmpl w:val="0584D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D01F8D"/>
    <w:multiLevelType w:val="singleLevel"/>
    <w:tmpl w:val="0409000F"/>
    <w:lvl w:ilvl="0">
      <w:start w:val="1"/>
      <w:numFmt w:val="decimal"/>
      <w:lvlText w:val="%1."/>
      <w:legacy w:legacy="1" w:legacySpace="0" w:legacyIndent="360"/>
      <w:lvlJc w:val="left"/>
      <w:pPr>
        <w:ind w:left="720" w:hanging="360"/>
      </w:pPr>
      <w:rPr>
        <w:rFonts w:ascii="Geneva" w:hAnsi="Geneva"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1"/>
  </w:num>
  <w:num w:numId="14">
    <w:abstractNumId w:val="16"/>
  </w:num>
  <w:num w:numId="15">
    <w:abstractNumId w:val="21"/>
  </w:num>
  <w:num w:numId="16">
    <w:abstractNumId w:val="19"/>
  </w:num>
  <w:num w:numId="17">
    <w:abstractNumId w:val="17"/>
  </w:num>
  <w:num w:numId="18">
    <w:abstractNumId w:val="12"/>
  </w:num>
  <w:num w:numId="19">
    <w:abstractNumId w:val="18"/>
  </w:num>
  <w:num w:numId="20">
    <w:abstractNumId w:val="1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2"/>
  <w:drawingGridVerticalSpacing w:val="7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0EF8"/>
    <w:rsid w:val="000226AD"/>
    <w:rsid w:val="00024D54"/>
    <w:rsid w:val="0003050D"/>
    <w:rsid w:val="00033278"/>
    <w:rsid w:val="00033FF9"/>
    <w:rsid w:val="0007117E"/>
    <w:rsid w:val="00084E1D"/>
    <w:rsid w:val="0009579C"/>
    <w:rsid w:val="000A5F79"/>
    <w:rsid w:val="000B1F08"/>
    <w:rsid w:val="000B570D"/>
    <w:rsid w:val="000C399E"/>
    <w:rsid w:val="000C47FD"/>
    <w:rsid w:val="000E4BF8"/>
    <w:rsid w:val="000F5F90"/>
    <w:rsid w:val="00117068"/>
    <w:rsid w:val="00127F62"/>
    <w:rsid w:val="00141CD0"/>
    <w:rsid w:val="00146C92"/>
    <w:rsid w:val="00150EF8"/>
    <w:rsid w:val="0016416F"/>
    <w:rsid w:val="001646E9"/>
    <w:rsid w:val="001912DE"/>
    <w:rsid w:val="001A7371"/>
    <w:rsid w:val="001C3CAA"/>
    <w:rsid w:val="001D1D88"/>
    <w:rsid w:val="001D2A8C"/>
    <w:rsid w:val="001D2E99"/>
    <w:rsid w:val="001D3E50"/>
    <w:rsid w:val="001D6129"/>
    <w:rsid w:val="001E1290"/>
    <w:rsid w:val="00240096"/>
    <w:rsid w:val="0026560F"/>
    <w:rsid w:val="00283973"/>
    <w:rsid w:val="00283BDA"/>
    <w:rsid w:val="00284C61"/>
    <w:rsid w:val="00287994"/>
    <w:rsid w:val="002A38F0"/>
    <w:rsid w:val="002B7002"/>
    <w:rsid w:val="002C028E"/>
    <w:rsid w:val="002C142D"/>
    <w:rsid w:val="002C2C0E"/>
    <w:rsid w:val="002F0EB5"/>
    <w:rsid w:val="002F20D0"/>
    <w:rsid w:val="00301395"/>
    <w:rsid w:val="00311461"/>
    <w:rsid w:val="00317AFB"/>
    <w:rsid w:val="00336B32"/>
    <w:rsid w:val="00357B49"/>
    <w:rsid w:val="00362E33"/>
    <w:rsid w:val="00377481"/>
    <w:rsid w:val="003902B9"/>
    <w:rsid w:val="00390CCB"/>
    <w:rsid w:val="003B1CCA"/>
    <w:rsid w:val="003B6E3D"/>
    <w:rsid w:val="003B7C59"/>
    <w:rsid w:val="003D2DB5"/>
    <w:rsid w:val="003E5223"/>
    <w:rsid w:val="003F3381"/>
    <w:rsid w:val="0040220B"/>
    <w:rsid w:val="004144D9"/>
    <w:rsid w:val="0041693A"/>
    <w:rsid w:val="004302D8"/>
    <w:rsid w:val="00434C8A"/>
    <w:rsid w:val="00452279"/>
    <w:rsid w:val="00457E28"/>
    <w:rsid w:val="00457EC6"/>
    <w:rsid w:val="004601AA"/>
    <w:rsid w:val="004642E3"/>
    <w:rsid w:val="004768E0"/>
    <w:rsid w:val="004A79FC"/>
    <w:rsid w:val="004D521E"/>
    <w:rsid w:val="004E2622"/>
    <w:rsid w:val="004F44C1"/>
    <w:rsid w:val="0050679F"/>
    <w:rsid w:val="005512F8"/>
    <w:rsid w:val="00552D17"/>
    <w:rsid w:val="0057016E"/>
    <w:rsid w:val="00575EB5"/>
    <w:rsid w:val="005877DC"/>
    <w:rsid w:val="00593C7A"/>
    <w:rsid w:val="005956C3"/>
    <w:rsid w:val="005A2300"/>
    <w:rsid w:val="005A76D0"/>
    <w:rsid w:val="005B7C9E"/>
    <w:rsid w:val="005C3AF0"/>
    <w:rsid w:val="005E729A"/>
    <w:rsid w:val="005F620C"/>
    <w:rsid w:val="00613EA3"/>
    <w:rsid w:val="00650346"/>
    <w:rsid w:val="00664C23"/>
    <w:rsid w:val="00673CA9"/>
    <w:rsid w:val="00677A3A"/>
    <w:rsid w:val="0069452F"/>
    <w:rsid w:val="00694D79"/>
    <w:rsid w:val="006B5A2A"/>
    <w:rsid w:val="006D1744"/>
    <w:rsid w:val="006E16ED"/>
    <w:rsid w:val="006E49BC"/>
    <w:rsid w:val="006E514B"/>
    <w:rsid w:val="0070131A"/>
    <w:rsid w:val="00703D95"/>
    <w:rsid w:val="00712438"/>
    <w:rsid w:val="007232E8"/>
    <w:rsid w:val="00724A63"/>
    <w:rsid w:val="00733273"/>
    <w:rsid w:val="00735E4B"/>
    <w:rsid w:val="007618DD"/>
    <w:rsid w:val="00773C37"/>
    <w:rsid w:val="007830E9"/>
    <w:rsid w:val="00784C81"/>
    <w:rsid w:val="00790EEB"/>
    <w:rsid w:val="007A0DF8"/>
    <w:rsid w:val="007A605F"/>
    <w:rsid w:val="007C51C9"/>
    <w:rsid w:val="007C54D4"/>
    <w:rsid w:val="007E2307"/>
    <w:rsid w:val="008024FD"/>
    <w:rsid w:val="00812508"/>
    <w:rsid w:val="00827E57"/>
    <w:rsid w:val="008376D1"/>
    <w:rsid w:val="008571F5"/>
    <w:rsid w:val="0086640A"/>
    <w:rsid w:val="00881D14"/>
    <w:rsid w:val="00884026"/>
    <w:rsid w:val="0089755E"/>
    <w:rsid w:val="008A22F2"/>
    <w:rsid w:val="008A2D70"/>
    <w:rsid w:val="008B0FDE"/>
    <w:rsid w:val="008B75BD"/>
    <w:rsid w:val="008C23EC"/>
    <w:rsid w:val="008C6238"/>
    <w:rsid w:val="008E1017"/>
    <w:rsid w:val="009074BA"/>
    <w:rsid w:val="00907CFF"/>
    <w:rsid w:val="00913A8C"/>
    <w:rsid w:val="00916450"/>
    <w:rsid w:val="00926AAA"/>
    <w:rsid w:val="00936E94"/>
    <w:rsid w:val="00941483"/>
    <w:rsid w:val="00961CCC"/>
    <w:rsid w:val="00964EB6"/>
    <w:rsid w:val="00987B1A"/>
    <w:rsid w:val="00992CE8"/>
    <w:rsid w:val="009B0E97"/>
    <w:rsid w:val="009C1258"/>
    <w:rsid w:val="009D253A"/>
    <w:rsid w:val="009E074B"/>
    <w:rsid w:val="009E0AFD"/>
    <w:rsid w:val="009F1B59"/>
    <w:rsid w:val="00A111BB"/>
    <w:rsid w:val="00A12A77"/>
    <w:rsid w:val="00A25667"/>
    <w:rsid w:val="00A52076"/>
    <w:rsid w:val="00A54D47"/>
    <w:rsid w:val="00A67FE2"/>
    <w:rsid w:val="00A80772"/>
    <w:rsid w:val="00A95135"/>
    <w:rsid w:val="00AA305E"/>
    <w:rsid w:val="00AD16CC"/>
    <w:rsid w:val="00AF5424"/>
    <w:rsid w:val="00B0756E"/>
    <w:rsid w:val="00B175DC"/>
    <w:rsid w:val="00B41EBF"/>
    <w:rsid w:val="00B7227A"/>
    <w:rsid w:val="00B77AA0"/>
    <w:rsid w:val="00B952F8"/>
    <w:rsid w:val="00BB1395"/>
    <w:rsid w:val="00BD302F"/>
    <w:rsid w:val="00BE127A"/>
    <w:rsid w:val="00BE15EA"/>
    <w:rsid w:val="00BE3BC6"/>
    <w:rsid w:val="00BF51FA"/>
    <w:rsid w:val="00BF5C13"/>
    <w:rsid w:val="00C07E76"/>
    <w:rsid w:val="00C11E49"/>
    <w:rsid w:val="00C20B2F"/>
    <w:rsid w:val="00C2386C"/>
    <w:rsid w:val="00C255B8"/>
    <w:rsid w:val="00C315CA"/>
    <w:rsid w:val="00C524EA"/>
    <w:rsid w:val="00C571C6"/>
    <w:rsid w:val="00C619FF"/>
    <w:rsid w:val="00C670A4"/>
    <w:rsid w:val="00C71626"/>
    <w:rsid w:val="00C77ABD"/>
    <w:rsid w:val="00C82920"/>
    <w:rsid w:val="00C94757"/>
    <w:rsid w:val="00CB37E7"/>
    <w:rsid w:val="00CC006C"/>
    <w:rsid w:val="00CC0D55"/>
    <w:rsid w:val="00D26773"/>
    <w:rsid w:val="00D32491"/>
    <w:rsid w:val="00D446B4"/>
    <w:rsid w:val="00D648DE"/>
    <w:rsid w:val="00D82B46"/>
    <w:rsid w:val="00D84D03"/>
    <w:rsid w:val="00D85565"/>
    <w:rsid w:val="00DD1926"/>
    <w:rsid w:val="00DF1B98"/>
    <w:rsid w:val="00E020B3"/>
    <w:rsid w:val="00E122D7"/>
    <w:rsid w:val="00E13269"/>
    <w:rsid w:val="00E33551"/>
    <w:rsid w:val="00E355E4"/>
    <w:rsid w:val="00E417FB"/>
    <w:rsid w:val="00E52AFF"/>
    <w:rsid w:val="00E5602F"/>
    <w:rsid w:val="00E5713B"/>
    <w:rsid w:val="00E76C44"/>
    <w:rsid w:val="00E82F39"/>
    <w:rsid w:val="00E92AA7"/>
    <w:rsid w:val="00EA3D0F"/>
    <w:rsid w:val="00EB0D0F"/>
    <w:rsid w:val="00EB4268"/>
    <w:rsid w:val="00EC284F"/>
    <w:rsid w:val="00EC5799"/>
    <w:rsid w:val="00F0215E"/>
    <w:rsid w:val="00F073ED"/>
    <w:rsid w:val="00F25AE0"/>
    <w:rsid w:val="00F2703A"/>
    <w:rsid w:val="00F31443"/>
    <w:rsid w:val="00F31453"/>
    <w:rsid w:val="00F53C47"/>
    <w:rsid w:val="00F722C9"/>
    <w:rsid w:val="00F75F39"/>
    <w:rsid w:val="00F94505"/>
    <w:rsid w:val="00FB4712"/>
    <w:rsid w:val="00FB58C5"/>
    <w:rsid w:val="00FC0BCB"/>
    <w:rsid w:val="00FC7337"/>
    <w:rsid w:val="00FD164B"/>
    <w:rsid w:val="00FD4DB9"/>
    <w:rsid w:val="00FE3408"/>
    <w:rsid w:val="00FE47C9"/>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20855"/>
    <w:rPr>
      <w:sz w:val="24"/>
      <w:szCs w:val="24"/>
    </w:rPr>
  </w:style>
  <w:style w:type="paragraph" w:styleId="Heading1">
    <w:name w:val="heading 1"/>
    <w:basedOn w:val="Normal"/>
    <w:next w:val="Normal"/>
    <w:qFormat/>
    <w:rsid w:val="00E35F69"/>
    <w:pPr>
      <w:keepNext/>
      <w:spacing w:before="240" w:after="60"/>
      <w:outlineLvl w:val="0"/>
    </w:pPr>
    <w:rPr>
      <w:rFonts w:ascii="Arial" w:hAnsi="Arial" w:cs="Arial"/>
      <w:b/>
      <w:bCs/>
      <w:smallCaps/>
      <w:kern w:val="32"/>
      <w:sz w:val="36"/>
      <w:szCs w:val="32"/>
    </w:rPr>
  </w:style>
  <w:style w:type="paragraph" w:styleId="Heading2">
    <w:name w:val="heading 2"/>
    <w:basedOn w:val="Normal"/>
    <w:next w:val="BodyText"/>
    <w:link w:val="Heading2Char"/>
    <w:qFormat/>
    <w:rsid w:val="00E35F69"/>
    <w:pPr>
      <w:keepNext/>
      <w:spacing w:before="240" w:after="60"/>
      <w:outlineLvl w:val="1"/>
    </w:pPr>
    <w:rPr>
      <w:rFonts w:ascii="Arial" w:hAnsi="Arial" w:cs="Arial"/>
      <w:b/>
      <w:bCs/>
      <w:i/>
      <w:iCs/>
      <w:smallCaps/>
      <w:sz w:val="28"/>
      <w:szCs w:val="28"/>
    </w:rPr>
  </w:style>
  <w:style w:type="paragraph" w:styleId="Heading3">
    <w:name w:val="heading 3"/>
    <w:basedOn w:val="Normal"/>
    <w:next w:val="Normal"/>
    <w:qFormat/>
    <w:rsid w:val="001B2588"/>
    <w:pPr>
      <w:keepNext/>
      <w:spacing w:before="240" w:after="6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305"/>
    <w:pPr>
      <w:tabs>
        <w:tab w:val="center" w:pos="4320"/>
        <w:tab w:val="right" w:pos="8640"/>
      </w:tabs>
    </w:pPr>
  </w:style>
  <w:style w:type="paragraph" w:styleId="Footer">
    <w:name w:val="footer"/>
    <w:basedOn w:val="Normal"/>
    <w:rsid w:val="00436305"/>
    <w:pPr>
      <w:tabs>
        <w:tab w:val="center" w:pos="4320"/>
        <w:tab w:val="right" w:pos="8640"/>
      </w:tabs>
    </w:pPr>
  </w:style>
  <w:style w:type="paragraph" w:styleId="Title">
    <w:name w:val="Title"/>
    <w:basedOn w:val="Normal"/>
    <w:link w:val="TitleChar"/>
    <w:qFormat/>
    <w:rsid w:val="00000296"/>
    <w:pPr>
      <w:spacing w:before="2880" w:after="60"/>
      <w:jc w:val="center"/>
      <w:outlineLvl w:val="0"/>
    </w:pPr>
    <w:rPr>
      <w:rFonts w:ascii="Arial Black" w:hAnsi="Arial Black" w:cs="Arial"/>
      <w:b/>
      <w:bCs/>
      <w:spacing w:val="-20"/>
      <w:kern w:val="28"/>
      <w:sz w:val="56"/>
      <w:szCs w:val="32"/>
    </w:rPr>
  </w:style>
  <w:style w:type="paragraph" w:styleId="Subtitle">
    <w:name w:val="Subtitle"/>
    <w:basedOn w:val="BodyText"/>
    <w:next w:val="BodyText"/>
    <w:qFormat/>
    <w:rsid w:val="007936F9"/>
    <w:pPr>
      <w:spacing w:before="480" w:after="60"/>
      <w:jc w:val="center"/>
    </w:pPr>
    <w:rPr>
      <w:rFonts w:ascii="Arial Black" w:hAnsi="Arial Black" w:cs="Arial"/>
      <w:i/>
      <w:spacing w:val="-20"/>
      <w:sz w:val="48"/>
    </w:rPr>
  </w:style>
  <w:style w:type="paragraph" w:styleId="BodyText">
    <w:name w:val="Body Text"/>
    <w:basedOn w:val="Normal"/>
    <w:rsid w:val="00537FF1"/>
    <w:pPr>
      <w:spacing w:after="240"/>
      <w:jc w:val="both"/>
    </w:pPr>
    <w:rPr>
      <w:rFonts w:ascii="Arial" w:hAnsi="Arial"/>
      <w:spacing w:val="-5"/>
      <w:sz w:val="20"/>
      <w:szCs w:val="20"/>
    </w:rPr>
  </w:style>
  <w:style w:type="paragraph" w:styleId="ListNumber">
    <w:name w:val="List Number"/>
    <w:basedOn w:val="List"/>
    <w:rsid w:val="006827CD"/>
    <w:pPr>
      <w:spacing w:after="240"/>
      <w:ind w:left="720" w:right="360"/>
      <w:jc w:val="both"/>
    </w:pPr>
    <w:rPr>
      <w:rFonts w:ascii="Arial" w:hAnsi="Arial"/>
      <w:spacing w:val="-5"/>
      <w:sz w:val="20"/>
      <w:szCs w:val="20"/>
    </w:rPr>
  </w:style>
  <w:style w:type="character" w:styleId="PageNumber">
    <w:name w:val="page number"/>
    <w:basedOn w:val="DefaultParagraphFont"/>
    <w:rsid w:val="00C5056F"/>
    <w:rPr>
      <w:rFonts w:ascii="Arial" w:hAnsi="Arial"/>
      <w:i/>
      <w:sz w:val="20"/>
    </w:rPr>
  </w:style>
  <w:style w:type="paragraph" w:customStyle="1" w:styleId="ReturnAddress">
    <w:name w:val="Return Address"/>
    <w:basedOn w:val="Normal"/>
    <w:rsid w:val="00D90876"/>
    <w:pPr>
      <w:jc w:val="center"/>
    </w:pPr>
    <w:rPr>
      <w:rFonts w:ascii="Garamond" w:hAnsi="Garamond"/>
      <w:spacing w:val="-3"/>
      <w:sz w:val="20"/>
      <w:szCs w:val="20"/>
    </w:rPr>
  </w:style>
  <w:style w:type="paragraph" w:styleId="List">
    <w:name w:val="List"/>
    <w:basedOn w:val="Normal"/>
    <w:rsid w:val="00D90876"/>
    <w:pPr>
      <w:ind w:left="360" w:hanging="360"/>
    </w:pPr>
  </w:style>
  <w:style w:type="paragraph" w:customStyle="1" w:styleId="Chapter">
    <w:name w:val="Chapter"/>
    <w:next w:val="ChapterHeading"/>
    <w:rsid w:val="00E800AB"/>
    <w:pPr>
      <w:pBdr>
        <w:bottom w:val="double" w:sz="4" w:space="1" w:color="auto"/>
      </w:pBdr>
      <w:jc w:val="right"/>
    </w:pPr>
    <w:rPr>
      <w:rFonts w:ascii="Arial" w:hAnsi="Arial" w:cs="Arial"/>
      <w:b/>
      <w:bCs/>
      <w:i/>
      <w:smallCaps/>
      <w:kern w:val="32"/>
      <w:sz w:val="36"/>
      <w:szCs w:val="32"/>
    </w:rPr>
  </w:style>
  <w:style w:type="paragraph" w:customStyle="1" w:styleId="ChapterHeading">
    <w:name w:val="Chapter Heading"/>
    <w:basedOn w:val="Heading1"/>
    <w:next w:val="BodyText"/>
    <w:rsid w:val="003E1098"/>
    <w:pPr>
      <w:spacing w:after="240"/>
      <w:jc w:val="right"/>
    </w:pPr>
  </w:style>
  <w:style w:type="paragraph" w:customStyle="1" w:styleId="BlockQuotationFirst">
    <w:name w:val="Block Quotation First"/>
    <w:basedOn w:val="Normal"/>
    <w:next w:val="Normal"/>
    <w:rsid w:val="004E3423"/>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szCs w:val="20"/>
    </w:rPr>
  </w:style>
  <w:style w:type="paragraph" w:styleId="TOC1">
    <w:name w:val="toc 1"/>
    <w:basedOn w:val="Normal"/>
    <w:next w:val="Normal"/>
    <w:autoRedefine/>
    <w:uiPriority w:val="39"/>
    <w:rsid w:val="001A7371"/>
    <w:pPr>
      <w:tabs>
        <w:tab w:val="right" w:leader="dot" w:pos="9360"/>
      </w:tabs>
    </w:pPr>
    <w:rPr>
      <w:rFonts w:ascii="Arial" w:hAnsi="Arial" w:cs="Arial"/>
      <w:noProof/>
      <w:sz w:val="20"/>
      <w:szCs w:val="20"/>
    </w:rPr>
  </w:style>
  <w:style w:type="paragraph" w:styleId="TOC2">
    <w:name w:val="toc 2"/>
    <w:basedOn w:val="Normal"/>
    <w:next w:val="Normal"/>
    <w:autoRedefine/>
    <w:uiPriority w:val="39"/>
    <w:rsid w:val="001A7371"/>
    <w:pPr>
      <w:tabs>
        <w:tab w:val="right" w:leader="dot" w:pos="9360"/>
      </w:tabs>
      <w:ind w:left="240"/>
    </w:pPr>
    <w:rPr>
      <w:rFonts w:ascii="Arial" w:hAnsi="Arial" w:cs="Arial"/>
      <w:noProof/>
      <w:sz w:val="20"/>
      <w:szCs w:val="20"/>
    </w:rPr>
  </w:style>
  <w:style w:type="character" w:styleId="Hyperlink">
    <w:name w:val="Hyperlink"/>
    <w:basedOn w:val="DefaultParagraphFont"/>
    <w:uiPriority w:val="99"/>
    <w:rsid w:val="00C5056F"/>
    <w:rPr>
      <w:color w:val="0000FF"/>
      <w:u w:val="single"/>
    </w:rPr>
  </w:style>
  <w:style w:type="paragraph" w:customStyle="1" w:styleId="DocumentTitle">
    <w:name w:val="Document Title"/>
    <w:basedOn w:val="BodyText"/>
    <w:link w:val="DocumentTitleCharChar"/>
    <w:rsid w:val="00171885"/>
    <w:pPr>
      <w:jc w:val="center"/>
    </w:pPr>
    <w:rPr>
      <w:rFonts w:ascii="Arial Black" w:hAnsi="Arial Black" w:cs="Arial"/>
      <w:b/>
      <w:bCs/>
      <w:spacing w:val="-20"/>
      <w:kern w:val="28"/>
      <w:sz w:val="56"/>
      <w:szCs w:val="32"/>
    </w:rPr>
  </w:style>
  <w:style w:type="character" w:customStyle="1" w:styleId="TitleChar">
    <w:name w:val="Title Char"/>
    <w:basedOn w:val="DefaultParagraphFont"/>
    <w:link w:val="Title"/>
    <w:rsid w:val="00537FF1"/>
    <w:rPr>
      <w:rFonts w:ascii="Arial Black" w:hAnsi="Arial Black" w:cs="Arial"/>
      <w:b/>
      <w:bCs/>
      <w:spacing w:val="-20"/>
      <w:kern w:val="28"/>
      <w:sz w:val="56"/>
      <w:szCs w:val="32"/>
      <w:lang w:val="en-US" w:eastAsia="en-US" w:bidi="ar-SA"/>
    </w:rPr>
  </w:style>
  <w:style w:type="character" w:customStyle="1" w:styleId="DocumentTitleCharChar">
    <w:name w:val="Document Title Char Char"/>
    <w:basedOn w:val="TitleChar"/>
    <w:link w:val="DocumentTitle"/>
    <w:rsid w:val="00171885"/>
    <w:rPr>
      <w:rFonts w:ascii="Arial Black" w:hAnsi="Arial Black" w:cs="Arial"/>
      <w:b/>
      <w:bCs/>
      <w:spacing w:val="-20"/>
      <w:kern w:val="28"/>
      <w:sz w:val="56"/>
      <w:szCs w:val="32"/>
      <w:lang w:val="en-US" w:eastAsia="en-US" w:bidi="ar-SA"/>
    </w:rPr>
  </w:style>
  <w:style w:type="paragraph" w:styleId="TOCHeading">
    <w:name w:val="TOC Heading"/>
    <w:basedOn w:val="Heading2"/>
    <w:qFormat/>
    <w:rsid w:val="007936F9"/>
    <w:pPr>
      <w:outlineLvl w:val="9"/>
    </w:pPr>
  </w:style>
  <w:style w:type="paragraph" w:customStyle="1" w:styleId="ChapterSubtitle">
    <w:name w:val="Chapter Subtitle"/>
    <w:basedOn w:val="Normal"/>
    <w:next w:val="BodyText"/>
    <w:rsid w:val="00B408D2"/>
    <w:pPr>
      <w:keepNext/>
      <w:keepLines/>
      <w:spacing w:after="360" w:line="240" w:lineRule="atLeast"/>
      <w:ind w:right="1800"/>
    </w:pPr>
    <w:rPr>
      <w:i/>
      <w:spacing w:val="-20"/>
      <w:kern w:val="28"/>
      <w:sz w:val="28"/>
      <w:szCs w:val="20"/>
    </w:rPr>
  </w:style>
  <w:style w:type="paragraph" w:styleId="ListBullet">
    <w:name w:val="List Bullet"/>
    <w:basedOn w:val="List"/>
    <w:autoRedefine/>
    <w:rsid w:val="008B690F"/>
    <w:pPr>
      <w:numPr>
        <w:numId w:val="12"/>
      </w:numPr>
      <w:tabs>
        <w:tab w:val="left" w:pos="360"/>
      </w:tabs>
      <w:spacing w:after="240"/>
      <w:jc w:val="both"/>
    </w:pPr>
    <w:rPr>
      <w:rFonts w:ascii="Arial" w:hAnsi="Arial"/>
      <w:spacing w:val="-5"/>
      <w:sz w:val="20"/>
      <w:szCs w:val="20"/>
    </w:rPr>
  </w:style>
  <w:style w:type="paragraph" w:styleId="Caption">
    <w:name w:val="caption"/>
    <w:basedOn w:val="Normal"/>
    <w:next w:val="BodyText"/>
    <w:qFormat/>
    <w:rsid w:val="007F4499"/>
    <w:pPr>
      <w:spacing w:after="240"/>
    </w:pPr>
    <w:rPr>
      <w:b/>
      <w:spacing w:val="-5"/>
      <w:sz w:val="20"/>
      <w:szCs w:val="20"/>
    </w:rPr>
  </w:style>
  <w:style w:type="paragraph" w:customStyle="1" w:styleId="Figure">
    <w:name w:val="Figure"/>
    <w:basedOn w:val="Normal"/>
    <w:next w:val="BodyText"/>
    <w:rsid w:val="006827CD"/>
    <w:pPr>
      <w:shd w:val="clear" w:color="auto" w:fill="E0E0E0"/>
      <w:jc w:val="center"/>
    </w:pPr>
    <w:rPr>
      <w:rFonts w:ascii="Arial" w:hAnsi="Arial"/>
      <w:b/>
      <w:sz w:val="20"/>
    </w:rPr>
  </w:style>
  <w:style w:type="paragraph" w:styleId="PlainText">
    <w:name w:val="Plain Text"/>
    <w:basedOn w:val="Normal"/>
    <w:rsid w:val="001B2588"/>
    <w:rPr>
      <w:rFonts w:ascii="Courier New" w:hAnsi="Courier New"/>
      <w:sz w:val="20"/>
      <w:szCs w:val="20"/>
    </w:rPr>
  </w:style>
  <w:style w:type="paragraph" w:styleId="TOC3">
    <w:name w:val="toc 3"/>
    <w:basedOn w:val="Normal"/>
    <w:next w:val="Normal"/>
    <w:autoRedefine/>
    <w:uiPriority w:val="39"/>
    <w:rsid w:val="001A7371"/>
    <w:pPr>
      <w:tabs>
        <w:tab w:val="right" w:leader="dot" w:pos="9350"/>
      </w:tabs>
      <w:ind w:left="480"/>
    </w:pPr>
    <w:rPr>
      <w:rFonts w:ascii="Arial" w:hAnsi="Arial"/>
      <w:noProof/>
      <w:sz w:val="20"/>
    </w:rPr>
  </w:style>
  <w:style w:type="character" w:styleId="FootnoteReference">
    <w:name w:val="footnote reference"/>
    <w:basedOn w:val="DefaultParagraphFont"/>
    <w:uiPriority w:val="99"/>
    <w:semiHidden/>
    <w:rsid w:val="00150EF8"/>
    <w:rPr>
      <w:sz w:val="18"/>
      <w:vertAlign w:val="superscript"/>
    </w:rPr>
  </w:style>
  <w:style w:type="paragraph" w:styleId="FootnoteText">
    <w:name w:val="footnote text"/>
    <w:basedOn w:val="Normal"/>
    <w:link w:val="FootnoteTextChar"/>
    <w:uiPriority w:val="99"/>
    <w:semiHidden/>
    <w:rsid w:val="00150EF8"/>
    <w:pPr>
      <w:spacing w:before="240" w:after="120"/>
    </w:pPr>
    <w:rPr>
      <w:rFonts w:ascii="Garamond" w:hAnsi="Garamond"/>
      <w:sz w:val="18"/>
      <w:szCs w:val="20"/>
    </w:rPr>
  </w:style>
  <w:style w:type="paragraph" w:customStyle="1" w:styleId="ChapterLabel">
    <w:name w:val="Chapter Label"/>
    <w:basedOn w:val="Normal"/>
    <w:next w:val="BodyText"/>
    <w:rsid w:val="00150EF8"/>
    <w:pPr>
      <w:keepNext/>
      <w:pBdr>
        <w:bottom w:val="single" w:sz="6" w:space="3" w:color="auto"/>
      </w:pBdr>
      <w:spacing w:after="240"/>
    </w:pPr>
    <w:rPr>
      <w:rFonts w:ascii="Arial Black" w:hAnsi="Arial Black"/>
      <w:caps/>
      <w:spacing w:val="70"/>
      <w:kern w:val="28"/>
      <w:sz w:val="15"/>
      <w:szCs w:val="20"/>
    </w:rPr>
  </w:style>
  <w:style w:type="table" w:styleId="TableGrid">
    <w:name w:val="Table Grid"/>
    <w:basedOn w:val="TableNormal"/>
    <w:rsid w:val="00C53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C536B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semiHidden/>
    <w:rsid w:val="003D45CC"/>
    <w:rPr>
      <w:rFonts w:ascii="Tahoma" w:hAnsi="Tahoma" w:cs="Tahoma"/>
      <w:sz w:val="16"/>
      <w:szCs w:val="16"/>
    </w:rPr>
  </w:style>
  <w:style w:type="character" w:customStyle="1" w:styleId="FootnoteTextChar">
    <w:name w:val="Footnote Text Char"/>
    <w:basedOn w:val="DefaultParagraphFont"/>
    <w:link w:val="FootnoteText"/>
    <w:uiPriority w:val="99"/>
    <w:semiHidden/>
    <w:rsid w:val="00C670A4"/>
    <w:rPr>
      <w:rFonts w:ascii="Garamond" w:hAnsi="Garamond"/>
      <w:sz w:val="18"/>
    </w:rPr>
  </w:style>
  <w:style w:type="paragraph" w:styleId="NormalWeb">
    <w:name w:val="Normal (Web)"/>
    <w:basedOn w:val="Normal"/>
    <w:rsid w:val="00301395"/>
  </w:style>
  <w:style w:type="character" w:styleId="FollowedHyperlink">
    <w:name w:val="FollowedHyperlink"/>
    <w:basedOn w:val="DefaultParagraphFont"/>
    <w:rsid w:val="00A95135"/>
    <w:rPr>
      <w:color w:val="800080" w:themeColor="followedHyperlink"/>
      <w:u w:val="single"/>
    </w:rPr>
  </w:style>
  <w:style w:type="paragraph" w:styleId="TOC4">
    <w:name w:val="toc 4"/>
    <w:basedOn w:val="Normal"/>
    <w:next w:val="Normal"/>
    <w:autoRedefine/>
    <w:rsid w:val="000226AD"/>
    <w:pPr>
      <w:ind w:left="720"/>
    </w:pPr>
  </w:style>
  <w:style w:type="paragraph" w:styleId="TOC5">
    <w:name w:val="toc 5"/>
    <w:basedOn w:val="Normal"/>
    <w:next w:val="Normal"/>
    <w:autoRedefine/>
    <w:rsid w:val="000226AD"/>
    <w:pPr>
      <w:ind w:left="960"/>
    </w:pPr>
  </w:style>
  <w:style w:type="paragraph" w:styleId="TOC6">
    <w:name w:val="toc 6"/>
    <w:basedOn w:val="Normal"/>
    <w:next w:val="Normal"/>
    <w:autoRedefine/>
    <w:rsid w:val="000226AD"/>
    <w:pPr>
      <w:ind w:left="1200"/>
    </w:pPr>
  </w:style>
  <w:style w:type="paragraph" w:styleId="TOC7">
    <w:name w:val="toc 7"/>
    <w:basedOn w:val="Normal"/>
    <w:next w:val="Normal"/>
    <w:autoRedefine/>
    <w:rsid w:val="000226AD"/>
    <w:pPr>
      <w:ind w:left="1440"/>
    </w:pPr>
  </w:style>
  <w:style w:type="paragraph" w:styleId="TOC8">
    <w:name w:val="toc 8"/>
    <w:basedOn w:val="Normal"/>
    <w:next w:val="Normal"/>
    <w:autoRedefine/>
    <w:rsid w:val="000226AD"/>
    <w:pPr>
      <w:ind w:left="1680"/>
    </w:pPr>
  </w:style>
  <w:style w:type="paragraph" w:styleId="TOC9">
    <w:name w:val="toc 9"/>
    <w:basedOn w:val="Normal"/>
    <w:next w:val="Normal"/>
    <w:autoRedefine/>
    <w:rsid w:val="000226AD"/>
    <w:pPr>
      <w:ind w:left="1920"/>
    </w:pPr>
  </w:style>
  <w:style w:type="character" w:customStyle="1" w:styleId="Heading2Char">
    <w:name w:val="Heading 2 Char"/>
    <w:basedOn w:val="DefaultParagraphFont"/>
    <w:link w:val="Heading2"/>
    <w:rsid w:val="00712438"/>
    <w:rPr>
      <w:rFonts w:ascii="Arial" w:hAnsi="Arial" w:cs="Arial"/>
      <w:b/>
      <w:bCs/>
      <w:i/>
      <w:iCs/>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20855"/>
    <w:rPr>
      <w:sz w:val="24"/>
      <w:szCs w:val="24"/>
    </w:rPr>
  </w:style>
  <w:style w:type="paragraph" w:styleId="Heading1">
    <w:name w:val="heading 1"/>
    <w:basedOn w:val="Normal"/>
    <w:next w:val="Normal"/>
    <w:qFormat/>
    <w:rsid w:val="00E35F69"/>
    <w:pPr>
      <w:keepNext/>
      <w:spacing w:before="240" w:after="60"/>
      <w:outlineLvl w:val="0"/>
    </w:pPr>
    <w:rPr>
      <w:rFonts w:ascii="Arial" w:hAnsi="Arial" w:cs="Arial"/>
      <w:b/>
      <w:bCs/>
      <w:smallCaps/>
      <w:kern w:val="32"/>
      <w:sz w:val="36"/>
      <w:szCs w:val="32"/>
    </w:rPr>
  </w:style>
  <w:style w:type="paragraph" w:styleId="Heading2">
    <w:name w:val="heading 2"/>
    <w:basedOn w:val="Normal"/>
    <w:next w:val="BodyText"/>
    <w:link w:val="Heading2Char"/>
    <w:qFormat/>
    <w:rsid w:val="00E35F69"/>
    <w:pPr>
      <w:keepNext/>
      <w:spacing w:before="240" w:after="60"/>
      <w:outlineLvl w:val="1"/>
    </w:pPr>
    <w:rPr>
      <w:rFonts w:ascii="Arial" w:hAnsi="Arial" w:cs="Arial"/>
      <w:b/>
      <w:bCs/>
      <w:i/>
      <w:iCs/>
      <w:smallCaps/>
      <w:sz w:val="28"/>
      <w:szCs w:val="28"/>
    </w:rPr>
  </w:style>
  <w:style w:type="paragraph" w:styleId="Heading3">
    <w:name w:val="heading 3"/>
    <w:basedOn w:val="Normal"/>
    <w:next w:val="Normal"/>
    <w:qFormat/>
    <w:rsid w:val="001B2588"/>
    <w:pPr>
      <w:keepNext/>
      <w:spacing w:before="240" w:after="6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305"/>
    <w:pPr>
      <w:tabs>
        <w:tab w:val="center" w:pos="4320"/>
        <w:tab w:val="right" w:pos="8640"/>
      </w:tabs>
    </w:pPr>
  </w:style>
  <w:style w:type="paragraph" w:styleId="Footer">
    <w:name w:val="footer"/>
    <w:basedOn w:val="Normal"/>
    <w:rsid w:val="00436305"/>
    <w:pPr>
      <w:tabs>
        <w:tab w:val="center" w:pos="4320"/>
        <w:tab w:val="right" w:pos="8640"/>
      </w:tabs>
    </w:pPr>
  </w:style>
  <w:style w:type="paragraph" w:styleId="Title">
    <w:name w:val="Title"/>
    <w:basedOn w:val="Normal"/>
    <w:link w:val="TitleChar"/>
    <w:qFormat/>
    <w:rsid w:val="00000296"/>
    <w:pPr>
      <w:spacing w:before="2880" w:after="60"/>
      <w:jc w:val="center"/>
      <w:outlineLvl w:val="0"/>
    </w:pPr>
    <w:rPr>
      <w:rFonts w:ascii="Arial Black" w:hAnsi="Arial Black" w:cs="Arial"/>
      <w:b/>
      <w:bCs/>
      <w:spacing w:val="-20"/>
      <w:kern w:val="28"/>
      <w:sz w:val="56"/>
      <w:szCs w:val="32"/>
    </w:rPr>
  </w:style>
  <w:style w:type="paragraph" w:styleId="Subtitle">
    <w:name w:val="Subtitle"/>
    <w:basedOn w:val="BodyText"/>
    <w:next w:val="BodyText"/>
    <w:qFormat/>
    <w:rsid w:val="007936F9"/>
    <w:pPr>
      <w:spacing w:before="480" w:after="60"/>
      <w:jc w:val="center"/>
    </w:pPr>
    <w:rPr>
      <w:rFonts w:ascii="Arial Black" w:hAnsi="Arial Black" w:cs="Arial"/>
      <w:i/>
      <w:spacing w:val="-20"/>
      <w:sz w:val="48"/>
    </w:rPr>
  </w:style>
  <w:style w:type="paragraph" w:styleId="BodyText">
    <w:name w:val="Body Text"/>
    <w:basedOn w:val="Normal"/>
    <w:rsid w:val="00537FF1"/>
    <w:pPr>
      <w:spacing w:after="240"/>
      <w:jc w:val="both"/>
    </w:pPr>
    <w:rPr>
      <w:rFonts w:ascii="Arial" w:hAnsi="Arial"/>
      <w:spacing w:val="-5"/>
      <w:sz w:val="20"/>
      <w:szCs w:val="20"/>
    </w:rPr>
  </w:style>
  <w:style w:type="paragraph" w:styleId="ListNumber">
    <w:name w:val="List Number"/>
    <w:basedOn w:val="List"/>
    <w:rsid w:val="006827CD"/>
    <w:pPr>
      <w:spacing w:after="240"/>
      <w:ind w:left="720" w:right="360"/>
      <w:jc w:val="both"/>
    </w:pPr>
    <w:rPr>
      <w:rFonts w:ascii="Arial" w:hAnsi="Arial"/>
      <w:spacing w:val="-5"/>
      <w:sz w:val="20"/>
      <w:szCs w:val="20"/>
    </w:rPr>
  </w:style>
  <w:style w:type="character" w:styleId="PageNumber">
    <w:name w:val="page number"/>
    <w:basedOn w:val="DefaultParagraphFont"/>
    <w:rsid w:val="00C5056F"/>
    <w:rPr>
      <w:rFonts w:ascii="Arial" w:hAnsi="Arial"/>
      <w:i/>
      <w:sz w:val="20"/>
    </w:rPr>
  </w:style>
  <w:style w:type="paragraph" w:customStyle="1" w:styleId="ReturnAddress">
    <w:name w:val="Return Address"/>
    <w:basedOn w:val="Normal"/>
    <w:rsid w:val="00D90876"/>
    <w:pPr>
      <w:jc w:val="center"/>
    </w:pPr>
    <w:rPr>
      <w:rFonts w:ascii="Garamond" w:hAnsi="Garamond"/>
      <w:spacing w:val="-3"/>
      <w:sz w:val="20"/>
      <w:szCs w:val="20"/>
    </w:rPr>
  </w:style>
  <w:style w:type="paragraph" w:styleId="List">
    <w:name w:val="List"/>
    <w:basedOn w:val="Normal"/>
    <w:rsid w:val="00D90876"/>
    <w:pPr>
      <w:ind w:left="360" w:hanging="360"/>
    </w:pPr>
  </w:style>
  <w:style w:type="paragraph" w:customStyle="1" w:styleId="Chapter">
    <w:name w:val="Chapter"/>
    <w:next w:val="ChapterHeading"/>
    <w:rsid w:val="00E800AB"/>
    <w:pPr>
      <w:pBdr>
        <w:bottom w:val="double" w:sz="4" w:space="1" w:color="auto"/>
      </w:pBdr>
      <w:jc w:val="right"/>
    </w:pPr>
    <w:rPr>
      <w:rFonts w:ascii="Arial" w:hAnsi="Arial" w:cs="Arial"/>
      <w:b/>
      <w:bCs/>
      <w:i/>
      <w:smallCaps/>
      <w:kern w:val="32"/>
      <w:sz w:val="36"/>
      <w:szCs w:val="32"/>
    </w:rPr>
  </w:style>
  <w:style w:type="paragraph" w:customStyle="1" w:styleId="ChapterHeading">
    <w:name w:val="Chapter Heading"/>
    <w:basedOn w:val="Heading1"/>
    <w:next w:val="BodyText"/>
    <w:rsid w:val="003E1098"/>
    <w:pPr>
      <w:spacing w:after="240"/>
      <w:jc w:val="right"/>
    </w:pPr>
  </w:style>
  <w:style w:type="paragraph" w:customStyle="1" w:styleId="BlockQuotationFirst">
    <w:name w:val="Block Quotation First"/>
    <w:basedOn w:val="Normal"/>
    <w:next w:val="Normal"/>
    <w:rsid w:val="004E3423"/>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szCs w:val="20"/>
    </w:rPr>
  </w:style>
  <w:style w:type="paragraph" w:styleId="TOC1">
    <w:name w:val="toc 1"/>
    <w:basedOn w:val="Normal"/>
    <w:next w:val="Normal"/>
    <w:autoRedefine/>
    <w:uiPriority w:val="39"/>
    <w:rsid w:val="001A7371"/>
    <w:pPr>
      <w:tabs>
        <w:tab w:val="right" w:leader="dot" w:pos="9360"/>
      </w:tabs>
    </w:pPr>
    <w:rPr>
      <w:rFonts w:ascii="Arial" w:hAnsi="Arial" w:cs="Arial"/>
      <w:noProof/>
      <w:sz w:val="20"/>
      <w:szCs w:val="20"/>
    </w:rPr>
  </w:style>
  <w:style w:type="paragraph" w:styleId="TOC2">
    <w:name w:val="toc 2"/>
    <w:basedOn w:val="Normal"/>
    <w:next w:val="Normal"/>
    <w:autoRedefine/>
    <w:uiPriority w:val="39"/>
    <w:rsid w:val="001A7371"/>
    <w:pPr>
      <w:tabs>
        <w:tab w:val="right" w:leader="dot" w:pos="9360"/>
      </w:tabs>
      <w:ind w:left="240"/>
    </w:pPr>
    <w:rPr>
      <w:rFonts w:ascii="Arial" w:hAnsi="Arial" w:cs="Arial"/>
      <w:noProof/>
      <w:sz w:val="20"/>
      <w:szCs w:val="20"/>
    </w:rPr>
  </w:style>
  <w:style w:type="character" w:styleId="Hyperlink">
    <w:name w:val="Hyperlink"/>
    <w:basedOn w:val="DefaultParagraphFont"/>
    <w:uiPriority w:val="99"/>
    <w:rsid w:val="00C5056F"/>
    <w:rPr>
      <w:color w:val="0000FF"/>
      <w:u w:val="single"/>
    </w:rPr>
  </w:style>
  <w:style w:type="paragraph" w:customStyle="1" w:styleId="DocumentTitle">
    <w:name w:val="Document Title"/>
    <w:basedOn w:val="BodyText"/>
    <w:link w:val="DocumentTitleCharChar"/>
    <w:rsid w:val="00171885"/>
    <w:pPr>
      <w:jc w:val="center"/>
    </w:pPr>
    <w:rPr>
      <w:rFonts w:ascii="Arial Black" w:hAnsi="Arial Black" w:cs="Arial"/>
      <w:b/>
      <w:bCs/>
      <w:spacing w:val="-20"/>
      <w:kern w:val="28"/>
      <w:sz w:val="56"/>
      <w:szCs w:val="32"/>
    </w:rPr>
  </w:style>
  <w:style w:type="character" w:customStyle="1" w:styleId="TitleChar">
    <w:name w:val="Title Char"/>
    <w:basedOn w:val="DefaultParagraphFont"/>
    <w:link w:val="Title"/>
    <w:rsid w:val="00537FF1"/>
    <w:rPr>
      <w:rFonts w:ascii="Arial Black" w:hAnsi="Arial Black" w:cs="Arial"/>
      <w:b/>
      <w:bCs/>
      <w:spacing w:val="-20"/>
      <w:kern w:val="28"/>
      <w:sz w:val="56"/>
      <w:szCs w:val="32"/>
      <w:lang w:val="en-US" w:eastAsia="en-US" w:bidi="ar-SA"/>
    </w:rPr>
  </w:style>
  <w:style w:type="character" w:customStyle="1" w:styleId="DocumentTitleCharChar">
    <w:name w:val="Document Title Char Char"/>
    <w:basedOn w:val="TitleChar"/>
    <w:link w:val="DocumentTitle"/>
    <w:rsid w:val="00171885"/>
    <w:rPr>
      <w:rFonts w:ascii="Arial Black" w:hAnsi="Arial Black" w:cs="Arial"/>
      <w:b/>
      <w:bCs/>
      <w:spacing w:val="-20"/>
      <w:kern w:val="28"/>
      <w:sz w:val="56"/>
      <w:szCs w:val="32"/>
      <w:lang w:val="en-US" w:eastAsia="en-US" w:bidi="ar-SA"/>
    </w:rPr>
  </w:style>
  <w:style w:type="paragraph" w:styleId="TOCHeading">
    <w:name w:val="TOC Heading"/>
    <w:basedOn w:val="Heading2"/>
    <w:qFormat/>
    <w:rsid w:val="007936F9"/>
    <w:pPr>
      <w:outlineLvl w:val="9"/>
    </w:pPr>
  </w:style>
  <w:style w:type="paragraph" w:customStyle="1" w:styleId="ChapterSubtitle">
    <w:name w:val="Chapter Subtitle"/>
    <w:basedOn w:val="Normal"/>
    <w:next w:val="BodyText"/>
    <w:rsid w:val="00B408D2"/>
    <w:pPr>
      <w:keepNext/>
      <w:keepLines/>
      <w:spacing w:after="360" w:line="240" w:lineRule="atLeast"/>
      <w:ind w:right="1800"/>
    </w:pPr>
    <w:rPr>
      <w:i/>
      <w:spacing w:val="-20"/>
      <w:kern w:val="28"/>
      <w:sz w:val="28"/>
      <w:szCs w:val="20"/>
    </w:rPr>
  </w:style>
  <w:style w:type="paragraph" w:styleId="ListBullet">
    <w:name w:val="List Bullet"/>
    <w:basedOn w:val="List"/>
    <w:autoRedefine/>
    <w:rsid w:val="008B690F"/>
    <w:pPr>
      <w:numPr>
        <w:numId w:val="12"/>
      </w:numPr>
      <w:tabs>
        <w:tab w:val="left" w:pos="360"/>
      </w:tabs>
      <w:spacing w:after="240"/>
      <w:jc w:val="both"/>
    </w:pPr>
    <w:rPr>
      <w:rFonts w:ascii="Arial" w:hAnsi="Arial"/>
      <w:spacing w:val="-5"/>
      <w:sz w:val="20"/>
      <w:szCs w:val="20"/>
    </w:rPr>
  </w:style>
  <w:style w:type="paragraph" w:styleId="Caption">
    <w:name w:val="caption"/>
    <w:basedOn w:val="Normal"/>
    <w:next w:val="BodyText"/>
    <w:qFormat/>
    <w:rsid w:val="007F4499"/>
    <w:pPr>
      <w:spacing w:after="240"/>
    </w:pPr>
    <w:rPr>
      <w:b/>
      <w:spacing w:val="-5"/>
      <w:sz w:val="20"/>
      <w:szCs w:val="20"/>
    </w:rPr>
  </w:style>
  <w:style w:type="paragraph" w:customStyle="1" w:styleId="Figure">
    <w:name w:val="Figure"/>
    <w:basedOn w:val="Normal"/>
    <w:next w:val="BodyText"/>
    <w:rsid w:val="006827CD"/>
    <w:pPr>
      <w:shd w:val="clear" w:color="auto" w:fill="E0E0E0"/>
      <w:jc w:val="center"/>
    </w:pPr>
    <w:rPr>
      <w:rFonts w:ascii="Arial" w:hAnsi="Arial"/>
      <w:b/>
      <w:sz w:val="20"/>
    </w:rPr>
  </w:style>
  <w:style w:type="paragraph" w:styleId="PlainText">
    <w:name w:val="Plain Text"/>
    <w:basedOn w:val="Normal"/>
    <w:rsid w:val="001B2588"/>
    <w:rPr>
      <w:rFonts w:ascii="Courier New" w:hAnsi="Courier New"/>
      <w:sz w:val="20"/>
      <w:szCs w:val="20"/>
    </w:rPr>
  </w:style>
  <w:style w:type="paragraph" w:styleId="TOC3">
    <w:name w:val="toc 3"/>
    <w:basedOn w:val="Normal"/>
    <w:next w:val="Normal"/>
    <w:autoRedefine/>
    <w:uiPriority w:val="39"/>
    <w:rsid w:val="001A7371"/>
    <w:pPr>
      <w:tabs>
        <w:tab w:val="right" w:leader="dot" w:pos="9350"/>
      </w:tabs>
      <w:ind w:left="480"/>
    </w:pPr>
    <w:rPr>
      <w:rFonts w:ascii="Arial" w:hAnsi="Arial"/>
      <w:noProof/>
      <w:sz w:val="20"/>
    </w:rPr>
  </w:style>
  <w:style w:type="character" w:styleId="FootnoteReference">
    <w:name w:val="footnote reference"/>
    <w:basedOn w:val="DefaultParagraphFont"/>
    <w:uiPriority w:val="99"/>
    <w:semiHidden/>
    <w:rsid w:val="00150EF8"/>
    <w:rPr>
      <w:sz w:val="18"/>
      <w:vertAlign w:val="superscript"/>
    </w:rPr>
  </w:style>
  <w:style w:type="paragraph" w:styleId="FootnoteText">
    <w:name w:val="footnote text"/>
    <w:basedOn w:val="Normal"/>
    <w:link w:val="FootnoteTextChar"/>
    <w:uiPriority w:val="99"/>
    <w:semiHidden/>
    <w:rsid w:val="00150EF8"/>
    <w:pPr>
      <w:spacing w:before="240" w:after="120"/>
    </w:pPr>
    <w:rPr>
      <w:rFonts w:ascii="Garamond" w:hAnsi="Garamond"/>
      <w:sz w:val="18"/>
      <w:szCs w:val="20"/>
    </w:rPr>
  </w:style>
  <w:style w:type="paragraph" w:customStyle="1" w:styleId="ChapterLabel">
    <w:name w:val="Chapter Label"/>
    <w:basedOn w:val="Normal"/>
    <w:next w:val="BodyText"/>
    <w:rsid w:val="00150EF8"/>
    <w:pPr>
      <w:keepNext/>
      <w:pBdr>
        <w:bottom w:val="single" w:sz="6" w:space="3" w:color="auto"/>
      </w:pBdr>
      <w:spacing w:after="240"/>
    </w:pPr>
    <w:rPr>
      <w:rFonts w:ascii="Arial Black" w:hAnsi="Arial Black"/>
      <w:caps/>
      <w:spacing w:val="70"/>
      <w:kern w:val="28"/>
      <w:sz w:val="15"/>
      <w:szCs w:val="20"/>
    </w:rPr>
  </w:style>
  <w:style w:type="table" w:styleId="TableGrid">
    <w:name w:val="Table Grid"/>
    <w:basedOn w:val="TableNormal"/>
    <w:rsid w:val="00C53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rsid w:val="00C536B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semiHidden/>
    <w:rsid w:val="003D45CC"/>
    <w:rPr>
      <w:rFonts w:ascii="Tahoma" w:hAnsi="Tahoma" w:cs="Tahoma"/>
      <w:sz w:val="16"/>
      <w:szCs w:val="16"/>
    </w:rPr>
  </w:style>
  <w:style w:type="character" w:customStyle="1" w:styleId="FootnoteTextChar">
    <w:name w:val="Footnote Text Char"/>
    <w:basedOn w:val="DefaultParagraphFont"/>
    <w:link w:val="FootnoteText"/>
    <w:uiPriority w:val="99"/>
    <w:semiHidden/>
    <w:rsid w:val="00C670A4"/>
    <w:rPr>
      <w:rFonts w:ascii="Garamond" w:hAnsi="Garamond"/>
      <w:sz w:val="18"/>
    </w:rPr>
  </w:style>
  <w:style w:type="paragraph" w:styleId="NormalWeb">
    <w:name w:val="Normal (Web)"/>
    <w:basedOn w:val="Normal"/>
    <w:rsid w:val="00301395"/>
  </w:style>
  <w:style w:type="character" w:styleId="FollowedHyperlink">
    <w:name w:val="FollowedHyperlink"/>
    <w:basedOn w:val="DefaultParagraphFont"/>
    <w:rsid w:val="00A95135"/>
    <w:rPr>
      <w:color w:val="800080" w:themeColor="followedHyperlink"/>
      <w:u w:val="single"/>
    </w:rPr>
  </w:style>
  <w:style w:type="paragraph" w:styleId="TOC4">
    <w:name w:val="toc 4"/>
    <w:basedOn w:val="Normal"/>
    <w:next w:val="Normal"/>
    <w:autoRedefine/>
    <w:rsid w:val="000226AD"/>
    <w:pPr>
      <w:ind w:left="720"/>
    </w:pPr>
  </w:style>
  <w:style w:type="paragraph" w:styleId="TOC5">
    <w:name w:val="toc 5"/>
    <w:basedOn w:val="Normal"/>
    <w:next w:val="Normal"/>
    <w:autoRedefine/>
    <w:rsid w:val="000226AD"/>
    <w:pPr>
      <w:ind w:left="960"/>
    </w:pPr>
  </w:style>
  <w:style w:type="paragraph" w:styleId="TOC6">
    <w:name w:val="toc 6"/>
    <w:basedOn w:val="Normal"/>
    <w:next w:val="Normal"/>
    <w:autoRedefine/>
    <w:rsid w:val="000226AD"/>
    <w:pPr>
      <w:ind w:left="1200"/>
    </w:pPr>
  </w:style>
  <w:style w:type="paragraph" w:styleId="TOC7">
    <w:name w:val="toc 7"/>
    <w:basedOn w:val="Normal"/>
    <w:next w:val="Normal"/>
    <w:autoRedefine/>
    <w:rsid w:val="000226AD"/>
    <w:pPr>
      <w:ind w:left="1440"/>
    </w:pPr>
  </w:style>
  <w:style w:type="paragraph" w:styleId="TOC8">
    <w:name w:val="toc 8"/>
    <w:basedOn w:val="Normal"/>
    <w:next w:val="Normal"/>
    <w:autoRedefine/>
    <w:rsid w:val="000226AD"/>
    <w:pPr>
      <w:ind w:left="1680"/>
    </w:pPr>
  </w:style>
  <w:style w:type="paragraph" w:styleId="TOC9">
    <w:name w:val="toc 9"/>
    <w:basedOn w:val="Normal"/>
    <w:next w:val="Normal"/>
    <w:autoRedefine/>
    <w:rsid w:val="000226AD"/>
    <w:pPr>
      <w:ind w:left="1920"/>
    </w:pPr>
  </w:style>
  <w:style w:type="character" w:customStyle="1" w:styleId="Heading2Char">
    <w:name w:val="Heading 2 Char"/>
    <w:basedOn w:val="DefaultParagraphFont"/>
    <w:link w:val="Heading2"/>
    <w:rsid w:val="00712438"/>
    <w:rPr>
      <w:rFonts w:ascii="Arial" w:hAnsi="Arial" w:cs="Arial"/>
      <w:b/>
      <w:bCs/>
      <w:i/>
      <w:iCs/>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595213">
      <w:bodyDiv w:val="1"/>
      <w:marLeft w:val="0"/>
      <w:marRight w:val="0"/>
      <w:marTop w:val="0"/>
      <w:marBottom w:val="0"/>
      <w:divBdr>
        <w:top w:val="none" w:sz="0" w:space="0" w:color="auto"/>
        <w:left w:val="none" w:sz="0" w:space="0" w:color="auto"/>
        <w:bottom w:val="none" w:sz="0" w:space="0" w:color="auto"/>
        <w:right w:val="none" w:sz="0" w:space="0" w:color="auto"/>
      </w:divBdr>
    </w:div>
    <w:div w:id="15209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hdfgroup.org/HDF5/release/obtain5.htm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hdfgroup.org/HDF5/release/obtain5.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unidata.ucar.edu/downloads/netcdf/" TargetMode="External"/><Relationship Id="rId25" Type="http://schemas.openxmlformats.org/officeDocument/2006/relationships/hyperlink" Target="http://www.unidata.ucar.edu/software/id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hdfgroup.org/HDF5/release/obtain5.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iss.nasa.gov/tools/panoply/"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hdfeos.org/softwar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hdfgroup.org/HDF5/release/obtain5.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ftp://ghrc.nsstc.nasa.gov/pub/doc/ssmi_netcdf/ReadNetCDF.c%20" TargetMode="External"/><Relationship Id="rId27"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aumont\Application%20Data\Microsoft\Templates\New%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7D74-0703-4B84-AB1D-01060F32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Manual</Template>
  <TotalTime>121</TotalTime>
  <Pages>13</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ITSC</Company>
  <LinksUpToDate>false</LinksUpToDate>
  <CharactersWithSpaces>24877</CharactersWithSpaces>
  <SharedDoc>false</SharedDoc>
  <HLinks>
    <vt:vector size="294" baseType="variant">
      <vt:variant>
        <vt:i4>655441</vt:i4>
      </vt:variant>
      <vt:variant>
        <vt:i4>258</vt:i4>
      </vt:variant>
      <vt:variant>
        <vt:i4>0</vt:i4>
      </vt:variant>
      <vt:variant>
        <vt:i4>5</vt:i4>
      </vt:variant>
      <vt:variant>
        <vt:lpwstr>http://subset.org/downloads/software/spot</vt:lpwstr>
      </vt:variant>
      <vt:variant>
        <vt:lpwstr/>
      </vt:variant>
      <vt:variant>
        <vt:i4>7077926</vt:i4>
      </vt:variant>
      <vt:variant>
        <vt:i4>255</vt:i4>
      </vt:variant>
      <vt:variant>
        <vt:i4>0</vt:i4>
      </vt:variant>
      <vt:variant>
        <vt:i4>5</vt:i4>
      </vt:variant>
      <vt:variant>
        <vt:lpwstr>http://subset.org/downloads/software/hewbe</vt:lpwstr>
      </vt:variant>
      <vt:variant>
        <vt:lpwstr/>
      </vt:variant>
      <vt:variant>
        <vt:i4>1769554</vt:i4>
      </vt:variant>
      <vt:variant>
        <vt:i4>252</vt:i4>
      </vt:variant>
      <vt:variant>
        <vt:i4>0</vt:i4>
      </vt:variant>
      <vt:variant>
        <vt:i4>5</vt:i4>
      </vt:variant>
      <vt:variant>
        <vt:lpwstr>http://subset.org/downloads/software/hse</vt:lpwstr>
      </vt:variant>
      <vt:variant>
        <vt:lpwstr/>
      </vt:variant>
      <vt:variant>
        <vt:i4>2490405</vt:i4>
      </vt:variant>
      <vt:variant>
        <vt:i4>249</vt:i4>
      </vt:variant>
      <vt:variant>
        <vt:i4>0</vt:i4>
      </vt:variant>
      <vt:variant>
        <vt:i4>5</vt:i4>
      </vt:variant>
      <vt:variant>
        <vt:lpwstr>http://hdfeos.org/software.php</vt:lpwstr>
      </vt:variant>
      <vt:variant>
        <vt:lpwstr/>
      </vt:variant>
      <vt:variant>
        <vt:i4>8257585</vt:i4>
      </vt:variant>
      <vt:variant>
        <vt:i4>246</vt:i4>
      </vt:variant>
      <vt:variant>
        <vt:i4>0</vt:i4>
      </vt:variant>
      <vt:variant>
        <vt:i4>5</vt:i4>
      </vt:variant>
      <vt:variant>
        <vt:lpwstr>http://subset.org/downloads/software/sdptk</vt:lpwstr>
      </vt:variant>
      <vt:variant>
        <vt:lpwstr/>
      </vt:variant>
      <vt:variant>
        <vt:i4>6291488</vt:i4>
      </vt:variant>
      <vt:variant>
        <vt:i4>243</vt:i4>
      </vt:variant>
      <vt:variant>
        <vt:i4>0</vt:i4>
      </vt:variant>
      <vt:variant>
        <vt:i4>5</vt:i4>
      </vt:variant>
      <vt:variant>
        <vt:lpwstr>http://en.wikipedia.org/wiki/International_Earth_Rotation_and_Reference_Systems_Service</vt:lpwstr>
      </vt:variant>
      <vt:variant>
        <vt:lpwstr/>
      </vt:variant>
      <vt:variant>
        <vt:i4>8257585</vt:i4>
      </vt:variant>
      <vt:variant>
        <vt:i4>240</vt:i4>
      </vt:variant>
      <vt:variant>
        <vt:i4>0</vt:i4>
      </vt:variant>
      <vt:variant>
        <vt:i4>5</vt:i4>
      </vt:variant>
      <vt:variant>
        <vt:lpwstr>http://subset.org/downloads/software/sdptk</vt:lpwstr>
      </vt:variant>
      <vt:variant>
        <vt:lpwstr/>
      </vt:variant>
      <vt:variant>
        <vt:i4>8061003</vt:i4>
      </vt:variant>
      <vt:variant>
        <vt:i4>237</vt:i4>
      </vt:variant>
      <vt:variant>
        <vt:i4>0</vt:i4>
      </vt:variant>
      <vt:variant>
        <vt:i4>5</vt:i4>
      </vt:variant>
      <vt:variant>
        <vt:lpwstr>http://hdfeos.org/software/archive_hdfeos2.php</vt:lpwstr>
      </vt:variant>
      <vt:variant>
        <vt:lpwstr/>
      </vt:variant>
      <vt:variant>
        <vt:i4>5373977</vt:i4>
      </vt:variant>
      <vt:variant>
        <vt:i4>234</vt:i4>
      </vt:variant>
      <vt:variant>
        <vt:i4>0</vt:i4>
      </vt:variant>
      <vt:variant>
        <vt:i4>5</vt:i4>
      </vt:variant>
      <vt:variant>
        <vt:lpwstr>http://www.hdfgroup.org/release4/obtain.html</vt:lpwstr>
      </vt:variant>
      <vt:variant>
        <vt:lpwstr/>
      </vt:variant>
      <vt:variant>
        <vt:i4>5373977</vt:i4>
      </vt:variant>
      <vt:variant>
        <vt:i4>231</vt:i4>
      </vt:variant>
      <vt:variant>
        <vt:i4>0</vt:i4>
      </vt:variant>
      <vt:variant>
        <vt:i4>5</vt:i4>
      </vt:variant>
      <vt:variant>
        <vt:lpwstr>http://www.hdfgroup.org/release4/obtain.html</vt:lpwstr>
      </vt:variant>
      <vt:variant>
        <vt:lpwstr/>
      </vt:variant>
      <vt:variant>
        <vt:i4>5373977</vt:i4>
      </vt:variant>
      <vt:variant>
        <vt:i4>228</vt:i4>
      </vt:variant>
      <vt:variant>
        <vt:i4>0</vt:i4>
      </vt:variant>
      <vt:variant>
        <vt:i4>5</vt:i4>
      </vt:variant>
      <vt:variant>
        <vt:lpwstr>http://www.hdfgroup.org/release4/obtain.html</vt:lpwstr>
      </vt:variant>
      <vt:variant>
        <vt:lpwstr/>
      </vt:variant>
      <vt:variant>
        <vt:i4>5373977</vt:i4>
      </vt:variant>
      <vt:variant>
        <vt:i4>225</vt:i4>
      </vt:variant>
      <vt:variant>
        <vt:i4>0</vt:i4>
      </vt:variant>
      <vt:variant>
        <vt:i4>5</vt:i4>
      </vt:variant>
      <vt:variant>
        <vt:lpwstr>http://www.hdfgroup.org/release4/obtain.html</vt:lpwstr>
      </vt:variant>
      <vt:variant>
        <vt:lpwstr/>
      </vt:variant>
      <vt:variant>
        <vt:i4>1376305</vt:i4>
      </vt:variant>
      <vt:variant>
        <vt:i4>218</vt:i4>
      </vt:variant>
      <vt:variant>
        <vt:i4>0</vt:i4>
      </vt:variant>
      <vt:variant>
        <vt:i4>5</vt:i4>
      </vt:variant>
      <vt:variant>
        <vt:lpwstr/>
      </vt:variant>
      <vt:variant>
        <vt:lpwstr>_Toc230061509</vt:lpwstr>
      </vt:variant>
      <vt:variant>
        <vt:i4>1376305</vt:i4>
      </vt:variant>
      <vt:variant>
        <vt:i4>212</vt:i4>
      </vt:variant>
      <vt:variant>
        <vt:i4>0</vt:i4>
      </vt:variant>
      <vt:variant>
        <vt:i4>5</vt:i4>
      </vt:variant>
      <vt:variant>
        <vt:lpwstr/>
      </vt:variant>
      <vt:variant>
        <vt:lpwstr>_Toc230061508</vt:lpwstr>
      </vt:variant>
      <vt:variant>
        <vt:i4>1376305</vt:i4>
      </vt:variant>
      <vt:variant>
        <vt:i4>206</vt:i4>
      </vt:variant>
      <vt:variant>
        <vt:i4>0</vt:i4>
      </vt:variant>
      <vt:variant>
        <vt:i4>5</vt:i4>
      </vt:variant>
      <vt:variant>
        <vt:lpwstr/>
      </vt:variant>
      <vt:variant>
        <vt:lpwstr>_Toc230061507</vt:lpwstr>
      </vt:variant>
      <vt:variant>
        <vt:i4>1376305</vt:i4>
      </vt:variant>
      <vt:variant>
        <vt:i4>200</vt:i4>
      </vt:variant>
      <vt:variant>
        <vt:i4>0</vt:i4>
      </vt:variant>
      <vt:variant>
        <vt:i4>5</vt:i4>
      </vt:variant>
      <vt:variant>
        <vt:lpwstr/>
      </vt:variant>
      <vt:variant>
        <vt:lpwstr>_Toc230061506</vt:lpwstr>
      </vt:variant>
      <vt:variant>
        <vt:i4>1376305</vt:i4>
      </vt:variant>
      <vt:variant>
        <vt:i4>194</vt:i4>
      </vt:variant>
      <vt:variant>
        <vt:i4>0</vt:i4>
      </vt:variant>
      <vt:variant>
        <vt:i4>5</vt:i4>
      </vt:variant>
      <vt:variant>
        <vt:lpwstr/>
      </vt:variant>
      <vt:variant>
        <vt:lpwstr>_Toc230061505</vt:lpwstr>
      </vt:variant>
      <vt:variant>
        <vt:i4>1376305</vt:i4>
      </vt:variant>
      <vt:variant>
        <vt:i4>188</vt:i4>
      </vt:variant>
      <vt:variant>
        <vt:i4>0</vt:i4>
      </vt:variant>
      <vt:variant>
        <vt:i4>5</vt:i4>
      </vt:variant>
      <vt:variant>
        <vt:lpwstr/>
      </vt:variant>
      <vt:variant>
        <vt:lpwstr>_Toc230061504</vt:lpwstr>
      </vt:variant>
      <vt:variant>
        <vt:i4>1376305</vt:i4>
      </vt:variant>
      <vt:variant>
        <vt:i4>182</vt:i4>
      </vt:variant>
      <vt:variant>
        <vt:i4>0</vt:i4>
      </vt:variant>
      <vt:variant>
        <vt:i4>5</vt:i4>
      </vt:variant>
      <vt:variant>
        <vt:lpwstr/>
      </vt:variant>
      <vt:variant>
        <vt:lpwstr>_Toc230061503</vt:lpwstr>
      </vt:variant>
      <vt:variant>
        <vt:i4>1376305</vt:i4>
      </vt:variant>
      <vt:variant>
        <vt:i4>176</vt:i4>
      </vt:variant>
      <vt:variant>
        <vt:i4>0</vt:i4>
      </vt:variant>
      <vt:variant>
        <vt:i4>5</vt:i4>
      </vt:variant>
      <vt:variant>
        <vt:lpwstr/>
      </vt:variant>
      <vt:variant>
        <vt:lpwstr>_Toc230061502</vt:lpwstr>
      </vt:variant>
      <vt:variant>
        <vt:i4>1376305</vt:i4>
      </vt:variant>
      <vt:variant>
        <vt:i4>170</vt:i4>
      </vt:variant>
      <vt:variant>
        <vt:i4>0</vt:i4>
      </vt:variant>
      <vt:variant>
        <vt:i4>5</vt:i4>
      </vt:variant>
      <vt:variant>
        <vt:lpwstr/>
      </vt:variant>
      <vt:variant>
        <vt:lpwstr>_Toc230061501</vt:lpwstr>
      </vt:variant>
      <vt:variant>
        <vt:i4>1376305</vt:i4>
      </vt:variant>
      <vt:variant>
        <vt:i4>164</vt:i4>
      </vt:variant>
      <vt:variant>
        <vt:i4>0</vt:i4>
      </vt:variant>
      <vt:variant>
        <vt:i4>5</vt:i4>
      </vt:variant>
      <vt:variant>
        <vt:lpwstr/>
      </vt:variant>
      <vt:variant>
        <vt:lpwstr>_Toc230061500</vt:lpwstr>
      </vt:variant>
      <vt:variant>
        <vt:i4>1835056</vt:i4>
      </vt:variant>
      <vt:variant>
        <vt:i4>158</vt:i4>
      </vt:variant>
      <vt:variant>
        <vt:i4>0</vt:i4>
      </vt:variant>
      <vt:variant>
        <vt:i4>5</vt:i4>
      </vt:variant>
      <vt:variant>
        <vt:lpwstr/>
      </vt:variant>
      <vt:variant>
        <vt:lpwstr>_Toc230061499</vt:lpwstr>
      </vt:variant>
      <vt:variant>
        <vt:i4>1835056</vt:i4>
      </vt:variant>
      <vt:variant>
        <vt:i4>152</vt:i4>
      </vt:variant>
      <vt:variant>
        <vt:i4>0</vt:i4>
      </vt:variant>
      <vt:variant>
        <vt:i4>5</vt:i4>
      </vt:variant>
      <vt:variant>
        <vt:lpwstr/>
      </vt:variant>
      <vt:variant>
        <vt:lpwstr>_Toc230061498</vt:lpwstr>
      </vt:variant>
      <vt:variant>
        <vt:i4>1835056</vt:i4>
      </vt:variant>
      <vt:variant>
        <vt:i4>146</vt:i4>
      </vt:variant>
      <vt:variant>
        <vt:i4>0</vt:i4>
      </vt:variant>
      <vt:variant>
        <vt:i4>5</vt:i4>
      </vt:variant>
      <vt:variant>
        <vt:lpwstr/>
      </vt:variant>
      <vt:variant>
        <vt:lpwstr>_Toc230061497</vt:lpwstr>
      </vt:variant>
      <vt:variant>
        <vt:i4>1835056</vt:i4>
      </vt:variant>
      <vt:variant>
        <vt:i4>140</vt:i4>
      </vt:variant>
      <vt:variant>
        <vt:i4>0</vt:i4>
      </vt:variant>
      <vt:variant>
        <vt:i4>5</vt:i4>
      </vt:variant>
      <vt:variant>
        <vt:lpwstr/>
      </vt:variant>
      <vt:variant>
        <vt:lpwstr>_Toc230061496</vt:lpwstr>
      </vt:variant>
      <vt:variant>
        <vt:i4>1835056</vt:i4>
      </vt:variant>
      <vt:variant>
        <vt:i4>134</vt:i4>
      </vt:variant>
      <vt:variant>
        <vt:i4>0</vt:i4>
      </vt:variant>
      <vt:variant>
        <vt:i4>5</vt:i4>
      </vt:variant>
      <vt:variant>
        <vt:lpwstr/>
      </vt:variant>
      <vt:variant>
        <vt:lpwstr>_Toc230061495</vt:lpwstr>
      </vt:variant>
      <vt:variant>
        <vt:i4>1835056</vt:i4>
      </vt:variant>
      <vt:variant>
        <vt:i4>128</vt:i4>
      </vt:variant>
      <vt:variant>
        <vt:i4>0</vt:i4>
      </vt:variant>
      <vt:variant>
        <vt:i4>5</vt:i4>
      </vt:variant>
      <vt:variant>
        <vt:lpwstr/>
      </vt:variant>
      <vt:variant>
        <vt:lpwstr>_Toc230061494</vt:lpwstr>
      </vt:variant>
      <vt:variant>
        <vt:i4>1835056</vt:i4>
      </vt:variant>
      <vt:variant>
        <vt:i4>122</vt:i4>
      </vt:variant>
      <vt:variant>
        <vt:i4>0</vt:i4>
      </vt:variant>
      <vt:variant>
        <vt:i4>5</vt:i4>
      </vt:variant>
      <vt:variant>
        <vt:lpwstr/>
      </vt:variant>
      <vt:variant>
        <vt:lpwstr>_Toc230061493</vt:lpwstr>
      </vt:variant>
      <vt:variant>
        <vt:i4>1835056</vt:i4>
      </vt:variant>
      <vt:variant>
        <vt:i4>116</vt:i4>
      </vt:variant>
      <vt:variant>
        <vt:i4>0</vt:i4>
      </vt:variant>
      <vt:variant>
        <vt:i4>5</vt:i4>
      </vt:variant>
      <vt:variant>
        <vt:lpwstr/>
      </vt:variant>
      <vt:variant>
        <vt:lpwstr>_Toc230061492</vt:lpwstr>
      </vt:variant>
      <vt:variant>
        <vt:i4>1835056</vt:i4>
      </vt:variant>
      <vt:variant>
        <vt:i4>110</vt:i4>
      </vt:variant>
      <vt:variant>
        <vt:i4>0</vt:i4>
      </vt:variant>
      <vt:variant>
        <vt:i4>5</vt:i4>
      </vt:variant>
      <vt:variant>
        <vt:lpwstr/>
      </vt:variant>
      <vt:variant>
        <vt:lpwstr>_Toc230061491</vt:lpwstr>
      </vt:variant>
      <vt:variant>
        <vt:i4>1835056</vt:i4>
      </vt:variant>
      <vt:variant>
        <vt:i4>104</vt:i4>
      </vt:variant>
      <vt:variant>
        <vt:i4>0</vt:i4>
      </vt:variant>
      <vt:variant>
        <vt:i4>5</vt:i4>
      </vt:variant>
      <vt:variant>
        <vt:lpwstr/>
      </vt:variant>
      <vt:variant>
        <vt:lpwstr>_Toc230061490</vt:lpwstr>
      </vt:variant>
      <vt:variant>
        <vt:i4>1900592</vt:i4>
      </vt:variant>
      <vt:variant>
        <vt:i4>98</vt:i4>
      </vt:variant>
      <vt:variant>
        <vt:i4>0</vt:i4>
      </vt:variant>
      <vt:variant>
        <vt:i4>5</vt:i4>
      </vt:variant>
      <vt:variant>
        <vt:lpwstr/>
      </vt:variant>
      <vt:variant>
        <vt:lpwstr>_Toc230061489</vt:lpwstr>
      </vt:variant>
      <vt:variant>
        <vt:i4>1900592</vt:i4>
      </vt:variant>
      <vt:variant>
        <vt:i4>92</vt:i4>
      </vt:variant>
      <vt:variant>
        <vt:i4>0</vt:i4>
      </vt:variant>
      <vt:variant>
        <vt:i4>5</vt:i4>
      </vt:variant>
      <vt:variant>
        <vt:lpwstr/>
      </vt:variant>
      <vt:variant>
        <vt:lpwstr>_Toc230061488</vt:lpwstr>
      </vt:variant>
      <vt:variant>
        <vt:i4>1900592</vt:i4>
      </vt:variant>
      <vt:variant>
        <vt:i4>86</vt:i4>
      </vt:variant>
      <vt:variant>
        <vt:i4>0</vt:i4>
      </vt:variant>
      <vt:variant>
        <vt:i4>5</vt:i4>
      </vt:variant>
      <vt:variant>
        <vt:lpwstr/>
      </vt:variant>
      <vt:variant>
        <vt:lpwstr>_Toc230061487</vt:lpwstr>
      </vt:variant>
      <vt:variant>
        <vt:i4>1900592</vt:i4>
      </vt:variant>
      <vt:variant>
        <vt:i4>80</vt:i4>
      </vt:variant>
      <vt:variant>
        <vt:i4>0</vt:i4>
      </vt:variant>
      <vt:variant>
        <vt:i4>5</vt:i4>
      </vt:variant>
      <vt:variant>
        <vt:lpwstr/>
      </vt:variant>
      <vt:variant>
        <vt:lpwstr>_Toc230061486</vt:lpwstr>
      </vt:variant>
      <vt:variant>
        <vt:i4>1900592</vt:i4>
      </vt:variant>
      <vt:variant>
        <vt:i4>74</vt:i4>
      </vt:variant>
      <vt:variant>
        <vt:i4>0</vt:i4>
      </vt:variant>
      <vt:variant>
        <vt:i4>5</vt:i4>
      </vt:variant>
      <vt:variant>
        <vt:lpwstr/>
      </vt:variant>
      <vt:variant>
        <vt:lpwstr>_Toc230061485</vt:lpwstr>
      </vt:variant>
      <vt:variant>
        <vt:i4>1900592</vt:i4>
      </vt:variant>
      <vt:variant>
        <vt:i4>68</vt:i4>
      </vt:variant>
      <vt:variant>
        <vt:i4>0</vt:i4>
      </vt:variant>
      <vt:variant>
        <vt:i4>5</vt:i4>
      </vt:variant>
      <vt:variant>
        <vt:lpwstr/>
      </vt:variant>
      <vt:variant>
        <vt:lpwstr>_Toc230061484</vt:lpwstr>
      </vt:variant>
      <vt:variant>
        <vt:i4>1900592</vt:i4>
      </vt:variant>
      <vt:variant>
        <vt:i4>62</vt:i4>
      </vt:variant>
      <vt:variant>
        <vt:i4>0</vt:i4>
      </vt:variant>
      <vt:variant>
        <vt:i4>5</vt:i4>
      </vt:variant>
      <vt:variant>
        <vt:lpwstr/>
      </vt:variant>
      <vt:variant>
        <vt:lpwstr>_Toc230061483</vt:lpwstr>
      </vt:variant>
      <vt:variant>
        <vt:i4>1900592</vt:i4>
      </vt:variant>
      <vt:variant>
        <vt:i4>56</vt:i4>
      </vt:variant>
      <vt:variant>
        <vt:i4>0</vt:i4>
      </vt:variant>
      <vt:variant>
        <vt:i4>5</vt:i4>
      </vt:variant>
      <vt:variant>
        <vt:lpwstr/>
      </vt:variant>
      <vt:variant>
        <vt:lpwstr>_Toc230061482</vt:lpwstr>
      </vt:variant>
      <vt:variant>
        <vt:i4>1900592</vt:i4>
      </vt:variant>
      <vt:variant>
        <vt:i4>50</vt:i4>
      </vt:variant>
      <vt:variant>
        <vt:i4>0</vt:i4>
      </vt:variant>
      <vt:variant>
        <vt:i4>5</vt:i4>
      </vt:variant>
      <vt:variant>
        <vt:lpwstr/>
      </vt:variant>
      <vt:variant>
        <vt:lpwstr>_Toc230061481</vt:lpwstr>
      </vt:variant>
      <vt:variant>
        <vt:i4>1900592</vt:i4>
      </vt:variant>
      <vt:variant>
        <vt:i4>44</vt:i4>
      </vt:variant>
      <vt:variant>
        <vt:i4>0</vt:i4>
      </vt:variant>
      <vt:variant>
        <vt:i4>5</vt:i4>
      </vt:variant>
      <vt:variant>
        <vt:lpwstr/>
      </vt:variant>
      <vt:variant>
        <vt:lpwstr>_Toc230061480</vt:lpwstr>
      </vt:variant>
      <vt:variant>
        <vt:i4>1179696</vt:i4>
      </vt:variant>
      <vt:variant>
        <vt:i4>38</vt:i4>
      </vt:variant>
      <vt:variant>
        <vt:i4>0</vt:i4>
      </vt:variant>
      <vt:variant>
        <vt:i4>5</vt:i4>
      </vt:variant>
      <vt:variant>
        <vt:lpwstr/>
      </vt:variant>
      <vt:variant>
        <vt:lpwstr>_Toc230061479</vt:lpwstr>
      </vt:variant>
      <vt:variant>
        <vt:i4>1179696</vt:i4>
      </vt:variant>
      <vt:variant>
        <vt:i4>32</vt:i4>
      </vt:variant>
      <vt:variant>
        <vt:i4>0</vt:i4>
      </vt:variant>
      <vt:variant>
        <vt:i4>5</vt:i4>
      </vt:variant>
      <vt:variant>
        <vt:lpwstr/>
      </vt:variant>
      <vt:variant>
        <vt:lpwstr>_Toc230061478</vt:lpwstr>
      </vt:variant>
      <vt:variant>
        <vt:i4>1179696</vt:i4>
      </vt:variant>
      <vt:variant>
        <vt:i4>26</vt:i4>
      </vt:variant>
      <vt:variant>
        <vt:i4>0</vt:i4>
      </vt:variant>
      <vt:variant>
        <vt:i4>5</vt:i4>
      </vt:variant>
      <vt:variant>
        <vt:lpwstr/>
      </vt:variant>
      <vt:variant>
        <vt:lpwstr>_Toc230061477</vt:lpwstr>
      </vt:variant>
      <vt:variant>
        <vt:i4>1179696</vt:i4>
      </vt:variant>
      <vt:variant>
        <vt:i4>20</vt:i4>
      </vt:variant>
      <vt:variant>
        <vt:i4>0</vt:i4>
      </vt:variant>
      <vt:variant>
        <vt:i4>5</vt:i4>
      </vt:variant>
      <vt:variant>
        <vt:lpwstr/>
      </vt:variant>
      <vt:variant>
        <vt:lpwstr>_Toc230061476</vt:lpwstr>
      </vt:variant>
      <vt:variant>
        <vt:i4>1179696</vt:i4>
      </vt:variant>
      <vt:variant>
        <vt:i4>14</vt:i4>
      </vt:variant>
      <vt:variant>
        <vt:i4>0</vt:i4>
      </vt:variant>
      <vt:variant>
        <vt:i4>5</vt:i4>
      </vt:variant>
      <vt:variant>
        <vt:lpwstr/>
      </vt:variant>
      <vt:variant>
        <vt:lpwstr>_Toc230061475</vt:lpwstr>
      </vt:variant>
      <vt:variant>
        <vt:i4>1179696</vt:i4>
      </vt:variant>
      <vt:variant>
        <vt:i4>8</vt:i4>
      </vt:variant>
      <vt:variant>
        <vt:i4>0</vt:i4>
      </vt:variant>
      <vt:variant>
        <vt:i4>5</vt:i4>
      </vt:variant>
      <vt:variant>
        <vt:lpwstr/>
      </vt:variant>
      <vt:variant>
        <vt:lpwstr>_Toc230061474</vt:lpwstr>
      </vt:variant>
      <vt:variant>
        <vt:i4>1179696</vt:i4>
      </vt:variant>
      <vt:variant>
        <vt:i4>2</vt:i4>
      </vt:variant>
      <vt:variant>
        <vt:i4>0</vt:i4>
      </vt:variant>
      <vt:variant>
        <vt:i4>5</vt:i4>
      </vt:variant>
      <vt:variant>
        <vt:lpwstr/>
      </vt:variant>
      <vt:variant>
        <vt:lpwstr>_Toc230061473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E. Beaumont</dc:creator>
  <cp:lastModifiedBy>Sherry G. Harrison</cp:lastModifiedBy>
  <cp:revision>22</cp:revision>
  <cp:lastPrinted>2009-05-14T16:48:00Z</cp:lastPrinted>
  <dcterms:created xsi:type="dcterms:W3CDTF">2012-07-09T14:13:00Z</dcterms:created>
  <dcterms:modified xsi:type="dcterms:W3CDTF">2012-07-26T16:06:00Z</dcterms:modified>
</cp:coreProperties>
</file>